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C378E" w14:textId="54F88FD5" w:rsidR="00F31ACE" w:rsidRPr="00B44C07" w:rsidRDefault="00246D22" w:rsidP="7D8CE114">
      <w:pPr>
        <w:spacing w:after="0" w:line="240" w:lineRule="auto"/>
        <w:jc w:val="right"/>
        <w:rPr>
          <w:rFonts w:ascii="Tahoma" w:hAnsi="Tahoma" w:cs="Tahoma"/>
          <w:b/>
          <w:bCs/>
          <w:sz w:val="24"/>
          <w:szCs w:val="24"/>
        </w:rPr>
      </w:pPr>
      <w:r w:rsidRPr="00B44C07">
        <w:rPr>
          <w:rFonts w:ascii="Tahoma" w:hAnsi="Tahoma" w:cs="Tahoma"/>
        </w:rPr>
        <w:t xml:space="preserve"> </w:t>
      </w:r>
      <w:r w:rsidR="00F31ACE" w:rsidRPr="00B44C07">
        <w:rPr>
          <w:rFonts w:ascii="Tahoma" w:hAnsi="Tahoma" w:cs="Tahoma"/>
        </w:rPr>
        <w:t xml:space="preserve">Wien, am </w:t>
      </w:r>
      <w:r w:rsidRPr="00B44C07">
        <w:rPr>
          <w:rFonts w:ascii="Tahoma" w:hAnsi="Tahoma" w:cs="Tahoma"/>
        </w:rPr>
        <w:fldChar w:fldCharType="begin"/>
      </w:r>
      <w:r w:rsidRPr="00B44C07">
        <w:rPr>
          <w:rFonts w:ascii="Tahoma" w:hAnsi="Tahoma" w:cs="Tahoma"/>
        </w:rPr>
        <w:instrText xml:space="preserve"> TIME \@ "dd. MMM. yyyy" </w:instrText>
      </w:r>
      <w:r w:rsidRPr="00B44C07">
        <w:rPr>
          <w:rFonts w:ascii="Tahoma" w:hAnsi="Tahoma" w:cs="Tahoma"/>
        </w:rPr>
        <w:fldChar w:fldCharType="separate"/>
      </w:r>
      <w:r w:rsidR="004E6404">
        <w:rPr>
          <w:rFonts w:ascii="Tahoma" w:hAnsi="Tahoma" w:cs="Tahoma"/>
          <w:noProof/>
        </w:rPr>
        <w:t>22. Sep. 2021</w:t>
      </w:r>
      <w:r w:rsidRPr="00B44C07">
        <w:rPr>
          <w:rFonts w:ascii="Tahoma" w:hAnsi="Tahoma" w:cs="Tahoma"/>
        </w:rPr>
        <w:fldChar w:fldCharType="end"/>
      </w:r>
    </w:p>
    <w:p w14:paraId="5DAB6C7B" w14:textId="0286D8B3" w:rsidR="00F31ACE" w:rsidRPr="00B44C07" w:rsidRDefault="00F31ACE" w:rsidP="00E838F1">
      <w:pPr>
        <w:spacing w:after="0" w:line="240" w:lineRule="auto"/>
        <w:jc w:val="both"/>
        <w:rPr>
          <w:rFonts w:ascii="Tahoma" w:hAnsi="Tahoma" w:cs="Tahoma"/>
          <w:b/>
          <w:bCs/>
          <w:sz w:val="32"/>
          <w:szCs w:val="32"/>
        </w:rPr>
      </w:pPr>
    </w:p>
    <w:p w14:paraId="37C4C3F3" w14:textId="0AEE8BDD" w:rsidR="00246D22" w:rsidRPr="00B44C07" w:rsidRDefault="008E3C0A" w:rsidP="00B333C9">
      <w:pPr>
        <w:spacing w:after="0" w:line="240" w:lineRule="auto"/>
        <w:rPr>
          <w:rFonts w:ascii="Tahoma" w:hAnsi="Tahoma" w:cs="Tahoma"/>
          <w:b/>
          <w:bCs/>
          <w:sz w:val="32"/>
          <w:szCs w:val="32"/>
        </w:rPr>
      </w:pPr>
      <w:r w:rsidRPr="008E3C0A">
        <w:rPr>
          <w:rFonts w:ascii="Tahoma" w:hAnsi="Tahoma" w:cs="Tahoma"/>
          <w:b/>
          <w:bCs/>
          <w:sz w:val="32"/>
          <w:szCs w:val="32"/>
        </w:rPr>
        <w:t>„Wohnen &amp; Interieur“ feiert 20-jähriges Jubiläum</w:t>
      </w:r>
    </w:p>
    <w:p w14:paraId="1F5A5635" w14:textId="4138A5EC" w:rsidR="008E3C0A" w:rsidRDefault="008E3C0A" w:rsidP="006422F9">
      <w:pPr>
        <w:spacing w:after="0" w:line="240" w:lineRule="auto"/>
        <w:jc w:val="both"/>
        <w:rPr>
          <w:rFonts w:ascii="Tahoma" w:hAnsi="Tahoma" w:cs="Tahoma"/>
          <w:i/>
          <w:iCs/>
        </w:rPr>
      </w:pPr>
      <w:r>
        <w:rPr>
          <w:rFonts w:ascii="Tahoma" w:hAnsi="Tahoma" w:cs="Tahoma"/>
          <w:i/>
          <w:iCs/>
        </w:rPr>
        <w:t xml:space="preserve">  </w:t>
      </w:r>
    </w:p>
    <w:p w14:paraId="68FE6EE3" w14:textId="4A80820C" w:rsidR="00E838F1" w:rsidRPr="00B44C07" w:rsidRDefault="008E3C0A" w:rsidP="006422F9">
      <w:pPr>
        <w:spacing w:after="0" w:line="240" w:lineRule="auto"/>
        <w:jc w:val="both"/>
        <w:rPr>
          <w:rFonts w:ascii="Tahoma" w:hAnsi="Tahoma" w:cs="Tahoma"/>
          <w:i/>
          <w:iCs/>
        </w:rPr>
      </w:pPr>
      <w:r w:rsidRPr="008E3C0A">
        <w:rPr>
          <w:rFonts w:ascii="Tahoma" w:hAnsi="Tahoma" w:cs="Tahoma"/>
          <w:i/>
          <w:iCs/>
        </w:rPr>
        <w:t>Die „Wohnen &amp; Interieur“, Österreichs führende Messe für Wohntrends, Möbel, Garten und Design feiert ihr 20-jähriges Bestehen. In der Messe Wien wird im März 2022 eine Bühne für innovative Produktdesigns und Wohninspiration geschaffen. Parallel zur „Wohnen &amp; Interi</w:t>
      </w:r>
      <w:r w:rsidR="00CC7732">
        <w:rPr>
          <w:rFonts w:ascii="Tahoma" w:hAnsi="Tahoma" w:cs="Tahoma"/>
          <w:i/>
          <w:iCs/>
        </w:rPr>
        <w:t>eur“ findet auch die zweitägige</w:t>
      </w:r>
      <w:r w:rsidRPr="008E3C0A">
        <w:rPr>
          <w:rFonts w:ascii="Tahoma" w:hAnsi="Tahoma" w:cs="Tahoma"/>
          <w:i/>
          <w:iCs/>
        </w:rPr>
        <w:t xml:space="preserve"> Wiener Immobilien Messe (WIM) statt.</w:t>
      </w:r>
      <w:r w:rsidR="00246D22" w:rsidRPr="00B44C07">
        <w:rPr>
          <w:rFonts w:ascii="Tahoma" w:hAnsi="Tahoma" w:cs="Tahoma"/>
          <w:i/>
          <w:iCs/>
        </w:rPr>
        <w:t xml:space="preserve"> </w:t>
      </w:r>
    </w:p>
    <w:p w14:paraId="02EB378F" w14:textId="5BACDDCF" w:rsidR="00E838F1" w:rsidRPr="00B44C07" w:rsidRDefault="00E838F1" w:rsidP="00E838F1">
      <w:pPr>
        <w:spacing w:after="0" w:line="240" w:lineRule="auto"/>
        <w:jc w:val="both"/>
        <w:rPr>
          <w:rFonts w:ascii="Tahoma" w:hAnsi="Tahoma" w:cs="Tahoma"/>
        </w:rPr>
      </w:pPr>
    </w:p>
    <w:p w14:paraId="10456B42" w14:textId="6B27BBDC" w:rsidR="00246D22" w:rsidRDefault="008E3C0A" w:rsidP="008E3C0A">
      <w:pPr>
        <w:spacing w:after="0" w:line="240" w:lineRule="auto"/>
        <w:jc w:val="both"/>
        <w:rPr>
          <w:rFonts w:ascii="Tahoma" w:hAnsi="Tahoma" w:cs="Tahoma"/>
          <w:bCs/>
        </w:rPr>
      </w:pPr>
      <w:r w:rsidRPr="008E3C0A">
        <w:rPr>
          <w:rFonts w:ascii="Tahoma" w:hAnsi="Tahoma" w:cs="Tahoma"/>
          <w:bCs/>
        </w:rPr>
        <w:t xml:space="preserve">Endlich ist es wieder so weit. Nach langer Pause öffnet am Mittwoch den 16. März 2022 die Trendmesse „Wohnen &amp; Interieur“ ihre Türen. Seit 20 Jahren gilt die Messe als wichtiger Treffpunkt der Branche. Sie genießt einen exzellenten Ruf, was sich auch in den Besucherzahlen zeigt. Seit der ersten Messe im Jahr 2002 konnten weit über eine Million Besucher verzeichnet werden. Allein 2019 wurden knapp 70.000 Menschen in den Hallen der Messe Wien erfasst.  Die “Wohnen &amp; Interieur” gilt seit jeher als Drehscheibe für Innovationen und Produktentwicklungen. Namhafte Aussteller wie Rolf Benz, </w:t>
      </w:r>
      <w:proofErr w:type="spellStart"/>
      <w:r w:rsidRPr="008E3C0A">
        <w:rPr>
          <w:rFonts w:ascii="Tahoma" w:hAnsi="Tahoma" w:cs="Tahoma"/>
          <w:bCs/>
        </w:rPr>
        <w:t>Anrei</w:t>
      </w:r>
      <w:proofErr w:type="spellEnd"/>
      <w:r w:rsidRPr="008E3C0A">
        <w:rPr>
          <w:rFonts w:ascii="Tahoma" w:hAnsi="Tahoma" w:cs="Tahoma"/>
          <w:bCs/>
        </w:rPr>
        <w:t xml:space="preserve"> und Breitschopf haben bereits ihre Teilnahme zugesichert. Was dem Veranstalter nun in die Hände spielt ist, dass das Them</w:t>
      </w:r>
      <w:r>
        <w:rPr>
          <w:rFonts w:ascii="Tahoma" w:hAnsi="Tahoma" w:cs="Tahoma"/>
          <w:bCs/>
        </w:rPr>
        <w:t>a “Wohnen” im letzten Jahr eine</w:t>
      </w:r>
      <w:r w:rsidRPr="008E3C0A">
        <w:rPr>
          <w:rFonts w:ascii="Tahoma" w:hAnsi="Tahoma" w:cs="Tahoma"/>
          <w:bCs/>
        </w:rPr>
        <w:t xml:space="preserve"> enorme Aufwertung erlebt hat. Nach einer rein digitalen Veranstaltung 2021 können Besucher nun also wieder die neuesten Designs vor Ort begutachten. Das Messefeeling genießen. </w:t>
      </w:r>
      <w:r w:rsidR="00246D22" w:rsidRPr="00B44C07">
        <w:rPr>
          <w:rFonts w:ascii="Tahoma" w:hAnsi="Tahoma" w:cs="Tahoma"/>
          <w:bCs/>
        </w:rPr>
        <w:t xml:space="preserve"> </w:t>
      </w:r>
    </w:p>
    <w:p w14:paraId="4AE40DBC" w14:textId="34E2C743" w:rsidR="008E3C0A" w:rsidRDefault="008E3C0A" w:rsidP="008E3C0A">
      <w:pPr>
        <w:spacing w:after="0" w:line="240" w:lineRule="auto"/>
        <w:jc w:val="both"/>
        <w:rPr>
          <w:rFonts w:ascii="Tahoma" w:hAnsi="Tahoma" w:cs="Tahoma"/>
          <w:bCs/>
        </w:rPr>
      </w:pPr>
    </w:p>
    <w:p w14:paraId="70D2CA19" w14:textId="6333B76B" w:rsidR="008E3C0A" w:rsidRPr="008E3C0A" w:rsidRDefault="008E3C0A" w:rsidP="008E3C0A">
      <w:pPr>
        <w:spacing w:after="0" w:line="240" w:lineRule="auto"/>
        <w:jc w:val="both"/>
        <w:rPr>
          <w:rFonts w:ascii="Tahoma" w:hAnsi="Tahoma" w:cs="Tahoma"/>
          <w:b/>
          <w:bCs/>
        </w:rPr>
      </w:pPr>
      <w:r w:rsidRPr="008E3C0A">
        <w:rPr>
          <w:rFonts w:ascii="Tahoma" w:hAnsi="Tahoma" w:cs="Tahoma"/>
          <w:b/>
          <w:bCs/>
        </w:rPr>
        <w:t xml:space="preserve">Hochkarätiges Rahmenprogramm  </w:t>
      </w:r>
    </w:p>
    <w:p w14:paraId="14DAFFB2" w14:textId="2BB2AB88" w:rsidR="008E3C0A" w:rsidRPr="00B44C07" w:rsidRDefault="008E3C0A" w:rsidP="008E3C0A">
      <w:pPr>
        <w:spacing w:after="0" w:line="240" w:lineRule="auto"/>
        <w:jc w:val="both"/>
        <w:rPr>
          <w:rFonts w:ascii="Tahoma" w:hAnsi="Tahoma" w:cs="Tahoma"/>
          <w:bCs/>
        </w:rPr>
      </w:pPr>
      <w:r w:rsidRPr="008E3C0A">
        <w:rPr>
          <w:rFonts w:ascii="Tahoma" w:hAnsi="Tahoma" w:cs="Tahoma"/>
          <w:bCs/>
        </w:rPr>
        <w:t xml:space="preserve">Der “Austrian </w:t>
      </w:r>
      <w:proofErr w:type="spellStart"/>
      <w:r w:rsidRPr="008E3C0A">
        <w:rPr>
          <w:rFonts w:ascii="Tahoma" w:hAnsi="Tahoma" w:cs="Tahoma"/>
          <w:bCs/>
        </w:rPr>
        <w:t>Interior</w:t>
      </w:r>
      <w:proofErr w:type="spellEnd"/>
      <w:r w:rsidRPr="008E3C0A">
        <w:rPr>
          <w:rFonts w:ascii="Tahoma" w:hAnsi="Tahoma" w:cs="Tahoma"/>
          <w:bCs/>
        </w:rPr>
        <w:t xml:space="preserve"> Design Award” (AIDA) schafft dafür schon lange eine Bühne für hochwertige Produktdesigns aus Österreich. Im März wird ein “Best </w:t>
      </w:r>
      <w:proofErr w:type="spellStart"/>
      <w:r w:rsidRPr="008E3C0A">
        <w:rPr>
          <w:rFonts w:ascii="Tahoma" w:hAnsi="Tahoma" w:cs="Tahoma"/>
          <w:bCs/>
        </w:rPr>
        <w:t>of</w:t>
      </w:r>
      <w:proofErr w:type="spellEnd"/>
      <w:r w:rsidRPr="008E3C0A">
        <w:rPr>
          <w:rFonts w:ascii="Tahoma" w:hAnsi="Tahoma" w:cs="Tahoma"/>
          <w:bCs/>
        </w:rPr>
        <w:t>” der AIDA-Gewinner aus den Jahren 2018, 2019 und 2021 gezeigt. Zudem werden mit der Sonderschau “100 % Österreich“ Produkte in das Rampenlicht gestellt, deren Wertschöpfungsketten (Design, Produktion und Materialien) vollständig in Österreich liegen. Beim ”After Work Shopping" am Donnerstag den 17. März 2022, bleibt die Messe bis 22 Uhr geöffnet. So können Wohninteressierte auch nach der Arbeit in Ruhe durch die Hallen flanieren und neue Designs entdecken.</w:t>
      </w:r>
    </w:p>
    <w:p w14:paraId="6A05A809" w14:textId="1DB6A25C" w:rsidR="00246D22" w:rsidRPr="00B44C07" w:rsidRDefault="00246D22" w:rsidP="006422F9">
      <w:pPr>
        <w:spacing w:after="0" w:line="240" w:lineRule="auto"/>
        <w:rPr>
          <w:rFonts w:ascii="Tahoma" w:hAnsi="Tahoma" w:cs="Tahoma"/>
          <w:bCs/>
        </w:rPr>
      </w:pPr>
    </w:p>
    <w:p w14:paraId="3FD9039D" w14:textId="057E656E" w:rsidR="008E3C0A" w:rsidRPr="008E3C0A" w:rsidRDefault="008E3C0A" w:rsidP="008E3C0A">
      <w:pPr>
        <w:spacing w:after="0" w:line="240" w:lineRule="auto"/>
        <w:rPr>
          <w:rFonts w:ascii="Tahoma" w:hAnsi="Tahoma" w:cs="Tahoma"/>
          <w:b/>
        </w:rPr>
      </w:pPr>
      <w:r w:rsidRPr="008E3C0A">
        <w:rPr>
          <w:rFonts w:ascii="Tahoma" w:hAnsi="Tahoma" w:cs="Tahoma"/>
          <w:b/>
        </w:rPr>
        <w:t>Frühbucherkonditionen für Aussteller</w:t>
      </w:r>
    </w:p>
    <w:p w14:paraId="45AC555A" w14:textId="3FC7EE09" w:rsidR="00E838F1" w:rsidRPr="00B44C07" w:rsidRDefault="008E3C0A" w:rsidP="008E3C0A">
      <w:pPr>
        <w:spacing w:after="0" w:line="240" w:lineRule="auto"/>
        <w:rPr>
          <w:rFonts w:ascii="Tahoma" w:hAnsi="Tahoma" w:cs="Tahoma"/>
        </w:rPr>
      </w:pPr>
      <w:r w:rsidRPr="008E3C0A">
        <w:rPr>
          <w:rFonts w:ascii="Tahoma" w:hAnsi="Tahoma" w:cs="Tahoma"/>
        </w:rPr>
        <w:t xml:space="preserve">„Die persönliche Beratung, die Präsentation an den Messeständen und der Kundenkontakt bietet Ausstellern sowie Besuchern einen besonderen </w:t>
      </w:r>
      <w:proofErr w:type="spellStart"/>
      <w:r w:rsidRPr="008E3C0A">
        <w:rPr>
          <w:rFonts w:ascii="Tahoma" w:hAnsi="Tahoma" w:cs="Tahoma"/>
        </w:rPr>
        <w:t>Benefit</w:t>
      </w:r>
      <w:proofErr w:type="spellEnd"/>
      <w:r w:rsidRPr="008E3C0A">
        <w:rPr>
          <w:rFonts w:ascii="Tahoma" w:hAnsi="Tahoma" w:cs="Tahoma"/>
        </w:rPr>
        <w:t xml:space="preserve">“, freut sich Edi Seliger, Head </w:t>
      </w:r>
      <w:proofErr w:type="spellStart"/>
      <w:r w:rsidRPr="008E3C0A">
        <w:rPr>
          <w:rFonts w:ascii="Tahoma" w:hAnsi="Tahoma" w:cs="Tahoma"/>
        </w:rPr>
        <w:t>of</w:t>
      </w:r>
      <w:proofErr w:type="spellEnd"/>
      <w:r w:rsidRPr="008E3C0A">
        <w:rPr>
          <w:rFonts w:ascii="Tahoma" w:hAnsi="Tahoma" w:cs="Tahoma"/>
        </w:rPr>
        <w:t xml:space="preserve"> </w:t>
      </w:r>
      <w:proofErr w:type="spellStart"/>
      <w:r w:rsidRPr="008E3C0A">
        <w:rPr>
          <w:rFonts w:ascii="Tahoma" w:hAnsi="Tahoma" w:cs="Tahoma"/>
        </w:rPr>
        <w:t>Operations</w:t>
      </w:r>
      <w:proofErr w:type="spellEnd"/>
      <w:r w:rsidRPr="008E3C0A">
        <w:rPr>
          <w:rFonts w:ascii="Tahoma" w:hAnsi="Tahoma" w:cs="Tahoma"/>
        </w:rPr>
        <w:t xml:space="preserve"> Living </w:t>
      </w:r>
      <w:proofErr w:type="spellStart"/>
      <w:r w:rsidRPr="008E3C0A">
        <w:rPr>
          <w:rFonts w:ascii="Tahoma" w:hAnsi="Tahoma" w:cs="Tahoma"/>
        </w:rPr>
        <w:t>and</w:t>
      </w:r>
      <w:proofErr w:type="spellEnd"/>
      <w:r w:rsidRPr="008E3C0A">
        <w:rPr>
          <w:rFonts w:ascii="Tahoma" w:hAnsi="Tahoma" w:cs="Tahoma"/>
        </w:rPr>
        <w:t xml:space="preserve"> </w:t>
      </w:r>
      <w:proofErr w:type="spellStart"/>
      <w:r w:rsidRPr="008E3C0A">
        <w:rPr>
          <w:rFonts w:ascii="Tahoma" w:hAnsi="Tahoma" w:cs="Tahoma"/>
        </w:rPr>
        <w:t>Construction</w:t>
      </w:r>
      <w:proofErr w:type="spellEnd"/>
      <w:r w:rsidRPr="008E3C0A">
        <w:rPr>
          <w:rFonts w:ascii="Tahoma" w:hAnsi="Tahoma" w:cs="Tahoma"/>
        </w:rPr>
        <w:t>, dass endlich wieder eine Messe stattfindet. Für das 20-jährige Jubiläum gibt es für Aussteller zahlreiche Möglichkeiten, um mit den Kunden in Kontakt zu treten. Die Standflächen bieten die beste Bühne für persönliche Produktpräsentationen, welche die Kunden zu individuellen Beratungsgesprächen einladen sollen. Außerdem wird den Ausstellern bis Ende September 2021 ein Frühbucherbonus von fünf Prozent auf den Standardpreis garantiert. Anfragen von Ausstellern sollen bitte direkt an die Mail: wohnen@rxglobal.com oder telefonisch unter: +43</w:t>
      </w:r>
      <w:r>
        <w:rPr>
          <w:rFonts w:ascii="Tahoma" w:hAnsi="Tahoma" w:cs="Tahoma"/>
        </w:rPr>
        <w:t xml:space="preserve"> 1 72720-2112 gerichtet werden. </w:t>
      </w:r>
      <w:r w:rsidR="00E838F1" w:rsidRPr="00B44C07">
        <w:rPr>
          <w:rFonts w:ascii="Tahoma" w:hAnsi="Tahoma" w:cs="Tahoma"/>
        </w:rPr>
        <w:t>(+++)</w:t>
      </w:r>
    </w:p>
    <w:p w14:paraId="38C99D4D" w14:textId="77777777" w:rsidR="00192E5C" w:rsidRPr="00192E5C" w:rsidRDefault="00192E5C" w:rsidP="00192E5C">
      <w:pPr>
        <w:spacing w:after="0" w:line="240" w:lineRule="auto"/>
        <w:jc w:val="both"/>
        <w:rPr>
          <w:rFonts w:ascii="Tahoma" w:hAnsi="Tahoma" w:cs="Tahoma"/>
          <w:sz w:val="18"/>
          <w:szCs w:val="18"/>
        </w:rPr>
      </w:pPr>
    </w:p>
    <w:p w14:paraId="4A95958B" w14:textId="77777777" w:rsidR="00192E5C" w:rsidRDefault="00192E5C" w:rsidP="00192E5C">
      <w:pPr>
        <w:spacing w:after="0" w:line="240" w:lineRule="auto"/>
        <w:jc w:val="both"/>
        <w:rPr>
          <w:rFonts w:ascii="Tahoma" w:hAnsi="Tahoma" w:cs="Tahoma"/>
          <w:b/>
          <w:bCs/>
          <w:color w:val="BFBFBF" w:themeColor="background1" w:themeShade="BF"/>
        </w:rPr>
      </w:pPr>
    </w:p>
    <w:p w14:paraId="6796C97D" w14:textId="7A91F563" w:rsidR="00192E5C" w:rsidRDefault="00192E5C" w:rsidP="00192E5C">
      <w:pPr>
        <w:spacing w:after="0" w:line="240" w:lineRule="auto"/>
        <w:jc w:val="both"/>
        <w:rPr>
          <w:rFonts w:ascii="Tahoma" w:hAnsi="Tahoma" w:cs="Tahoma"/>
          <w:b/>
          <w:bCs/>
          <w:color w:val="BFBFBF" w:themeColor="background1" w:themeShade="BF"/>
        </w:rPr>
      </w:pPr>
    </w:p>
    <w:p w14:paraId="4C7FD9A4" w14:textId="3CB4B123" w:rsidR="00E6586E" w:rsidRPr="00B44C07" w:rsidRDefault="00E6586E" w:rsidP="00192E5C">
      <w:pPr>
        <w:spacing w:after="0" w:line="240" w:lineRule="auto"/>
        <w:jc w:val="both"/>
        <w:rPr>
          <w:rFonts w:ascii="Tahoma" w:hAnsi="Tahoma" w:cs="Tahoma"/>
          <w:b/>
          <w:bCs/>
          <w:color w:val="BFBFBF" w:themeColor="background1" w:themeShade="B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086"/>
      </w:tblGrid>
      <w:tr w:rsidR="00E6586E" w14:paraId="67959B0D" w14:textId="77777777" w:rsidTr="00E6586E">
        <w:tc>
          <w:tcPr>
            <w:tcW w:w="1986" w:type="dxa"/>
          </w:tcPr>
          <w:p w14:paraId="290C1400" w14:textId="4A690257" w:rsidR="00192E5C" w:rsidRDefault="00E6586E" w:rsidP="004E6404">
            <w:pPr>
              <w:jc w:val="both"/>
              <w:rPr>
                <w:rFonts w:ascii="Tahoma" w:hAnsi="Tahoma" w:cs="Tahoma"/>
                <w:b/>
                <w:bCs/>
                <w:color w:val="BFBFBF" w:themeColor="background1" w:themeShade="BF"/>
              </w:rPr>
            </w:pPr>
            <w:r w:rsidRPr="00E6586E">
              <w:rPr>
                <w:rFonts w:ascii="Tahoma" w:hAnsi="Tahoma" w:cs="Tahoma"/>
                <w:b/>
                <w:bCs/>
                <w:noProof/>
                <w:color w:val="BFBFBF" w:themeColor="background1" w:themeShade="BF"/>
                <w:lang w:eastAsia="de-DE"/>
              </w:rPr>
              <w:lastRenderedPageBreak/>
              <mc:AlternateContent>
                <mc:Choice Requires="wps">
                  <w:drawing>
                    <wp:anchor distT="45720" distB="45720" distL="114300" distR="114300" simplePos="0" relativeHeight="251661312" behindDoc="0" locked="0" layoutInCell="1" allowOverlap="1" wp14:anchorId="4A623A75" wp14:editId="267C69EB">
                      <wp:simplePos x="0" y="0"/>
                      <wp:positionH relativeFrom="column">
                        <wp:posOffset>-22225</wp:posOffset>
                      </wp:positionH>
                      <wp:positionV relativeFrom="paragraph">
                        <wp:posOffset>178435</wp:posOffset>
                      </wp:positionV>
                      <wp:extent cx="1104900" cy="770890"/>
                      <wp:effectExtent l="0" t="0" r="19050" b="1016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70890"/>
                              </a:xfrm>
                              <a:prstGeom prst="rect">
                                <a:avLst/>
                              </a:prstGeom>
                              <a:solidFill>
                                <a:srgbClr val="FFFFFF"/>
                              </a:solidFill>
                              <a:ln w="9525">
                                <a:solidFill>
                                  <a:srgbClr val="000000"/>
                                </a:solidFill>
                                <a:miter lim="800000"/>
                                <a:headEnd/>
                                <a:tailEnd/>
                              </a:ln>
                            </wps:spPr>
                            <wps:txbx>
                              <w:txbxContent>
                                <w:p w14:paraId="61C5530E" w14:textId="5CB6053A" w:rsidR="00E6586E" w:rsidRDefault="00E6586E">
                                  <w:r>
                                    <w:rPr>
                                      <w:rFonts w:ascii="Tahoma" w:hAnsi="Tahoma" w:cs="Tahoma"/>
                                      <w:b/>
                                      <w:bCs/>
                                      <w:noProof/>
                                      <w:color w:val="BFBFBF" w:themeColor="background1" w:themeShade="BF"/>
                                      <w:lang w:eastAsia="de-DE"/>
                                    </w:rPr>
                                    <w:drawing>
                                      <wp:inline distT="0" distB="0" distL="0" distR="0" wp14:anchorId="6AD119EA" wp14:editId="0DF812C6">
                                        <wp:extent cx="972000" cy="295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Ladinigj\AppData\Local\Microsoft\Windows\INetCache\Content.Word\ALUMINIUM_Logo.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72000" cy="295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23A75" id="_x0000_t202" coordsize="21600,21600" o:spt="202" path="m,l,21600r21600,l21600,xe">
                      <v:stroke joinstyle="miter"/>
                      <v:path gradientshapeok="t" o:connecttype="rect"/>
                    </v:shapetype>
                    <v:shape id="Textfeld 2" o:spid="_x0000_s1026" type="#_x0000_t202" style="position:absolute;left:0;text-align:left;margin-left:-1.75pt;margin-top:14.05pt;width:87pt;height:60.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">
                      <v:textbox>
                        <w:txbxContent>
                          <w:p w14:paraId="61C5530E" w14:textId="5CB6053A" w:rsidR="00E6586E" w:rsidRDefault="00E6586E">
                            <w:r>
                              <w:rPr>
                                <w:rFonts w:ascii="Tahoma" w:hAnsi="Tahoma" w:cs="Tahoma"/>
                                <w:b/>
                                <w:bCs/>
                                <w:noProof/>
                                <w:color w:val="BFBFBF" w:themeColor="background1" w:themeShade="BF"/>
                                <w:lang w:eastAsia="de-DE"/>
                              </w:rPr>
                              <w:drawing>
                                <wp:inline distT="0" distB="0" distL="0" distR="0" wp14:anchorId="6AD119EA" wp14:editId="0DF812C6">
                                  <wp:extent cx="972000" cy="295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Ladinigj\AppData\Local\Microsoft\Windows\INetCache\Content.Word\ALUMINIUM_Logo.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72000" cy="295200"/>
                                          </a:xfrm>
                                          <a:prstGeom prst="rect">
                                            <a:avLst/>
                                          </a:prstGeom>
                                          <a:noFill/>
                                          <a:ln>
                                            <a:noFill/>
                                          </a:ln>
                                        </pic:spPr>
                                      </pic:pic>
                                    </a:graphicData>
                                  </a:graphic>
                                </wp:inline>
                              </w:drawing>
                            </w:r>
                          </w:p>
                        </w:txbxContent>
                      </v:textbox>
                      <w10:wrap type="square"/>
                    </v:shape>
                  </w:pict>
                </mc:Fallback>
              </mc:AlternateContent>
            </w:r>
          </w:p>
        </w:tc>
        <w:tc>
          <w:tcPr>
            <w:tcW w:w="7086" w:type="dxa"/>
          </w:tcPr>
          <w:p w14:paraId="6C246910" w14:textId="7EA151F8" w:rsidR="006422F9" w:rsidRDefault="00E6586E" w:rsidP="006422F9">
            <w:pPr>
              <w:rPr>
                <w:rFonts w:ascii="Tahoma" w:hAnsi="Tahoma" w:cs="Tahoma"/>
                <w:b/>
                <w:bCs/>
                <w:sz w:val="18"/>
                <w:szCs w:val="18"/>
              </w:rPr>
            </w:pPr>
            <w:r w:rsidRPr="00E6586E">
              <w:rPr>
                <w:rFonts w:ascii="Tahoma" w:hAnsi="Tahoma" w:cs="Tahoma"/>
                <w:b/>
                <w:bCs/>
                <w:noProof/>
                <w:color w:val="BFBFBF" w:themeColor="background1" w:themeShade="BF"/>
                <w:lang w:eastAsia="de-DE"/>
              </w:rPr>
              <mc:AlternateContent>
                <mc:Choice Requires="wps">
                  <w:drawing>
                    <wp:anchor distT="45720" distB="45720" distL="114300" distR="114300" simplePos="0" relativeHeight="251663360" behindDoc="0" locked="0" layoutInCell="1" allowOverlap="1" wp14:anchorId="2618C65A" wp14:editId="7C463437">
                      <wp:simplePos x="0" y="0"/>
                      <wp:positionH relativeFrom="column">
                        <wp:posOffset>-68304</wp:posOffset>
                      </wp:positionH>
                      <wp:positionV relativeFrom="paragraph">
                        <wp:posOffset>194917</wp:posOffset>
                      </wp:positionV>
                      <wp:extent cx="4047214" cy="754380"/>
                      <wp:effectExtent l="0" t="0" r="10795" b="266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214" cy="754380"/>
                              </a:xfrm>
                              <a:prstGeom prst="rect">
                                <a:avLst/>
                              </a:prstGeom>
                              <a:solidFill>
                                <a:srgbClr val="FFFFFF"/>
                              </a:solidFill>
                              <a:ln w="9525">
                                <a:solidFill>
                                  <a:srgbClr val="000000"/>
                                </a:solidFill>
                                <a:miter lim="800000"/>
                                <a:headEnd/>
                                <a:tailEnd/>
                              </a:ln>
                            </wps:spPr>
                            <wps:txbx>
                              <w:txbxContent>
                                <w:p w14:paraId="3374E38C" w14:textId="0528F1E3" w:rsidR="00E6586E" w:rsidRPr="00E6586E" w:rsidRDefault="00E6586E" w:rsidP="00E6586E">
                                  <w:pPr>
                                    <w:rPr>
                                      <w:rFonts w:ascii="Tahoma" w:hAnsi="Tahoma" w:cs="Tahoma"/>
                                      <w:b/>
                                      <w:bCs/>
                                      <w:sz w:val="18"/>
                                      <w:szCs w:val="18"/>
                                    </w:rPr>
                                  </w:pPr>
                                  <w:r>
                                    <w:rPr>
                                      <w:rFonts w:ascii="Tahoma" w:hAnsi="Tahoma" w:cs="Tahoma"/>
                                      <w:b/>
                                      <w:bCs/>
                                      <w:sz w:val="18"/>
                                      <w:szCs w:val="18"/>
                                    </w:rPr>
                                    <w:t>WOHNEN &amp; INTERIEUR 2022</w:t>
                                  </w:r>
                                  <w:r>
                                    <w:rPr>
                                      <w:rFonts w:ascii="Tahoma" w:hAnsi="Tahoma" w:cs="Tahoma"/>
                                      <w:b/>
                                      <w:bCs/>
                                      <w:sz w:val="18"/>
                                      <w:szCs w:val="18"/>
                                    </w:rPr>
                                    <w:br/>
                                  </w:r>
                                  <w:r>
                                    <w:rPr>
                                      <w:rFonts w:ascii="Tahoma" w:hAnsi="Tahoma" w:cs="Tahoma"/>
                                      <w:bCs/>
                                      <w:sz w:val="18"/>
                                      <w:szCs w:val="18"/>
                                    </w:rPr>
                                    <w:t xml:space="preserve">Österreichs größte Messe für Wohntrends, Möbel, Garten &amp; Design  </w:t>
                                  </w:r>
                                  <w:r>
                                    <w:rPr>
                                      <w:rFonts w:ascii="Tahoma" w:hAnsi="Tahoma" w:cs="Tahoma"/>
                                      <w:b/>
                                      <w:bCs/>
                                      <w:sz w:val="18"/>
                                      <w:szCs w:val="18"/>
                                    </w:rPr>
                                    <w:br/>
                                  </w:r>
                                  <w:r>
                                    <w:rPr>
                                      <w:rFonts w:ascii="Tahoma" w:hAnsi="Tahoma" w:cs="Tahoma"/>
                                      <w:bCs/>
                                      <w:sz w:val="18"/>
                                      <w:szCs w:val="18"/>
                                    </w:rPr>
                                    <w:t>16. bis 20</w:t>
                                  </w:r>
                                  <w:r w:rsidRPr="006422F9">
                                    <w:rPr>
                                      <w:rFonts w:ascii="Tahoma" w:hAnsi="Tahoma" w:cs="Tahoma"/>
                                      <w:bCs/>
                                      <w:sz w:val="18"/>
                                      <w:szCs w:val="18"/>
                                    </w:rPr>
                                    <w:t>.</w:t>
                                  </w:r>
                                  <w:r>
                                    <w:rPr>
                                      <w:rFonts w:ascii="Tahoma" w:hAnsi="Tahoma" w:cs="Tahoma"/>
                                      <w:bCs/>
                                      <w:sz w:val="18"/>
                                      <w:szCs w:val="18"/>
                                    </w:rPr>
                                    <w:t xml:space="preserve"> März 2022, Messe Wien </w:t>
                                  </w:r>
                                  <w:r>
                                    <w:rPr>
                                      <w:rFonts w:ascii="Tahoma" w:hAnsi="Tahoma" w:cs="Tahoma"/>
                                      <w:b/>
                                      <w:bCs/>
                                      <w:sz w:val="18"/>
                                      <w:szCs w:val="18"/>
                                    </w:rPr>
                                    <w:br/>
                                  </w:r>
                                  <w:hyperlink r:id="rId12" w:history="1">
                                    <w:r w:rsidRPr="00C74EEC">
                                      <w:rPr>
                                        <w:rStyle w:val="Hyperlink"/>
                                        <w:rFonts w:ascii="Tahoma" w:hAnsi="Tahoma" w:cs="Tahoma"/>
                                        <w:sz w:val="18"/>
                                        <w:szCs w:val="18"/>
                                      </w:rPr>
                                      <w:t>www.wohnen-interieur.at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8C65A" id="_x0000_s1027" type="#_x0000_t202" style="position:absolute;margin-left:-5.4pt;margin-top:15.35pt;width:318.7pt;height:5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">
                      <v:textbox>
                        <w:txbxContent>
                          <w:p w14:paraId="3374E38C" w14:textId="0528F1E3" w:rsidR="00E6586E" w:rsidRPr="00E6586E" w:rsidRDefault="00E6586E" w:rsidP="00E6586E">
                            <w:pPr>
                              <w:rPr>
                                <w:rFonts w:ascii="Tahoma" w:hAnsi="Tahoma" w:cs="Tahoma"/>
                                <w:b/>
                                <w:bCs/>
                                <w:sz w:val="18"/>
                                <w:szCs w:val="18"/>
                              </w:rPr>
                            </w:pPr>
                            <w:r>
                              <w:rPr>
                                <w:rFonts w:ascii="Tahoma" w:hAnsi="Tahoma" w:cs="Tahoma"/>
                                <w:b/>
                                <w:bCs/>
                                <w:sz w:val="18"/>
                                <w:szCs w:val="18"/>
                              </w:rPr>
                              <w:t>WOHNEN &amp; INTERIEUR 2022</w:t>
                            </w:r>
                            <w:r>
                              <w:rPr>
                                <w:rFonts w:ascii="Tahoma" w:hAnsi="Tahoma" w:cs="Tahoma"/>
                                <w:b/>
                                <w:bCs/>
                                <w:sz w:val="18"/>
                                <w:szCs w:val="18"/>
                              </w:rPr>
                              <w:br/>
                            </w:r>
                            <w:r>
                              <w:rPr>
                                <w:rFonts w:ascii="Tahoma" w:hAnsi="Tahoma" w:cs="Tahoma"/>
                                <w:bCs/>
                                <w:sz w:val="18"/>
                                <w:szCs w:val="18"/>
                              </w:rPr>
                              <w:t xml:space="preserve">Österreichs größte Messe für Wohntrends, Möbel, Garten &amp; Design  </w:t>
                            </w:r>
                            <w:r>
                              <w:rPr>
                                <w:rFonts w:ascii="Tahoma" w:hAnsi="Tahoma" w:cs="Tahoma"/>
                                <w:b/>
                                <w:bCs/>
                                <w:sz w:val="18"/>
                                <w:szCs w:val="18"/>
                              </w:rPr>
                              <w:br/>
                            </w:r>
                            <w:r>
                              <w:rPr>
                                <w:rFonts w:ascii="Tahoma" w:hAnsi="Tahoma" w:cs="Tahoma"/>
                                <w:bCs/>
                                <w:sz w:val="18"/>
                                <w:szCs w:val="18"/>
                              </w:rPr>
                              <w:t>16. bis 20</w:t>
                            </w:r>
                            <w:r w:rsidRPr="006422F9">
                              <w:rPr>
                                <w:rFonts w:ascii="Tahoma" w:hAnsi="Tahoma" w:cs="Tahoma"/>
                                <w:bCs/>
                                <w:sz w:val="18"/>
                                <w:szCs w:val="18"/>
                              </w:rPr>
                              <w:t>.</w:t>
                            </w:r>
                            <w:r>
                              <w:rPr>
                                <w:rFonts w:ascii="Tahoma" w:hAnsi="Tahoma" w:cs="Tahoma"/>
                                <w:bCs/>
                                <w:sz w:val="18"/>
                                <w:szCs w:val="18"/>
                              </w:rPr>
                              <w:t xml:space="preserve"> März 2022, Messe Wien </w:t>
                            </w:r>
                            <w:r>
                              <w:rPr>
                                <w:rFonts w:ascii="Tahoma" w:hAnsi="Tahoma" w:cs="Tahoma"/>
                                <w:b/>
                                <w:bCs/>
                                <w:sz w:val="18"/>
                                <w:szCs w:val="18"/>
                              </w:rPr>
                              <w:br/>
                            </w:r>
                            <w:hyperlink r:id="rId13" w:history="1">
                              <w:r w:rsidRPr="00C74EEC">
                                <w:rPr>
                                  <w:rStyle w:val="Hyperlink"/>
                                  <w:rFonts w:ascii="Tahoma" w:hAnsi="Tahoma" w:cs="Tahoma"/>
                                  <w:sz w:val="18"/>
                                  <w:szCs w:val="18"/>
                                </w:rPr>
                                <w:t>www.wohnen-int</w:t>
                              </w:r>
                              <w:r w:rsidRPr="00C74EEC">
                                <w:rPr>
                                  <w:rStyle w:val="Hyperlink"/>
                                  <w:rFonts w:ascii="Tahoma" w:hAnsi="Tahoma" w:cs="Tahoma"/>
                                  <w:sz w:val="18"/>
                                  <w:szCs w:val="18"/>
                                </w:rPr>
                                <w:t>e</w:t>
                              </w:r>
                              <w:r w:rsidRPr="00C74EEC">
                                <w:rPr>
                                  <w:rStyle w:val="Hyperlink"/>
                                  <w:rFonts w:ascii="Tahoma" w:hAnsi="Tahoma" w:cs="Tahoma"/>
                                  <w:sz w:val="18"/>
                                  <w:szCs w:val="18"/>
                                </w:rPr>
                                <w:t>rieur.at</w:t>
                              </w:r>
                            </w:hyperlink>
                          </w:p>
                        </w:txbxContent>
                      </v:textbox>
                      <w10:wrap type="square"/>
                    </v:shape>
                  </w:pict>
                </mc:Fallback>
              </mc:AlternateContent>
            </w:r>
          </w:p>
          <w:p w14:paraId="4F68190B" w14:textId="64968CB8" w:rsidR="00192E5C" w:rsidRDefault="00E6586E" w:rsidP="006422F9">
            <w:pPr>
              <w:rPr>
                <w:rFonts w:ascii="Tahoma" w:hAnsi="Tahoma" w:cs="Tahoma"/>
                <w:b/>
                <w:bCs/>
                <w:color w:val="BFBFBF" w:themeColor="background1" w:themeShade="BF"/>
              </w:rPr>
            </w:pPr>
            <w:r>
              <w:rPr>
                <w:rFonts w:ascii="Tahoma" w:hAnsi="Tahoma" w:cs="Tahoma"/>
                <w:sz w:val="18"/>
                <w:szCs w:val="18"/>
              </w:rPr>
              <w:t xml:space="preserve"> </w:t>
            </w:r>
          </w:p>
        </w:tc>
      </w:tr>
    </w:tbl>
    <w:bookmarkStart w:id="0" w:name="_GoBack"/>
    <w:bookmarkEnd w:id="0"/>
    <w:p w14:paraId="5D7E7BCE" w14:textId="4000A464" w:rsidR="00192E5C" w:rsidRDefault="00E6586E" w:rsidP="05AA7C5C">
      <w:pPr>
        <w:spacing w:after="0" w:line="240" w:lineRule="auto"/>
        <w:jc w:val="both"/>
        <w:rPr>
          <w:rFonts w:ascii="Tahoma" w:hAnsi="Tahoma" w:cs="Tahoma"/>
          <w:b/>
          <w:bCs/>
          <w:color w:val="BFBFBF" w:themeColor="background1" w:themeShade="BF"/>
        </w:rPr>
      </w:pPr>
      <w:r w:rsidRPr="00E6586E">
        <w:rPr>
          <w:rFonts w:ascii="Tahoma" w:hAnsi="Tahoma" w:cs="Tahoma"/>
          <w:b/>
          <w:bCs/>
          <w:noProof/>
          <w:color w:val="BFBFBF" w:themeColor="background1" w:themeShade="BF"/>
          <w:lang w:eastAsia="de-DE"/>
        </w:rPr>
        <mc:AlternateContent>
          <mc:Choice Requires="wps">
            <w:drawing>
              <wp:anchor distT="45720" distB="45720" distL="114300" distR="114300" simplePos="0" relativeHeight="251665408" behindDoc="0" locked="0" layoutInCell="1" allowOverlap="1" wp14:anchorId="59C425C9" wp14:editId="29C85978">
                <wp:simplePos x="0" y="0"/>
                <wp:positionH relativeFrom="column">
                  <wp:posOffset>0</wp:posOffset>
                </wp:positionH>
                <wp:positionV relativeFrom="paragraph">
                  <wp:posOffset>220345</wp:posOffset>
                </wp:positionV>
                <wp:extent cx="1104900" cy="770890"/>
                <wp:effectExtent l="0" t="0" r="19050" b="1016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70890"/>
                        </a:xfrm>
                        <a:prstGeom prst="rect">
                          <a:avLst/>
                        </a:prstGeom>
                        <a:solidFill>
                          <a:srgbClr val="FFFFFF"/>
                        </a:solidFill>
                        <a:ln w="9525">
                          <a:solidFill>
                            <a:srgbClr val="000000"/>
                          </a:solidFill>
                          <a:miter lim="800000"/>
                          <a:headEnd/>
                          <a:tailEnd/>
                        </a:ln>
                      </wps:spPr>
                      <wps:txbx>
                        <w:txbxContent>
                          <w:p w14:paraId="73752E5B" w14:textId="39C5E7AD" w:rsidR="00E6586E" w:rsidRDefault="00DF0598" w:rsidP="00E6586E">
                            <w:r w:rsidRPr="00DF0598">
                              <w:rPr>
                                <w:noProof/>
                                <w:lang w:eastAsia="de-DE"/>
                              </w:rPr>
                              <w:drawing>
                                <wp:inline distT="0" distB="0" distL="0" distR="0" wp14:anchorId="0C268FB3" wp14:editId="71237566">
                                  <wp:extent cx="913130" cy="261831"/>
                                  <wp:effectExtent l="0" t="0" r="1270" b="5080"/>
                                  <wp:docPr id="12" name="Grafik 12" descr="L:\Logos_RXMWMessen-AKTIV\Wiener Immobilien Messe\WIM19_Logo\Print\WIM19_Logo-300dp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ogos_RXMWMessen-AKTIV\Wiener Immobilien Messe\WIM19_Logo\Print\WIM19_Logo-300dpi_CMY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3130" cy="2618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425C9" id="_x0000_s1028" type="#_x0000_t202" style="position:absolute;left:0;text-align:left;margin-left:0;margin-top:17.35pt;width:87pt;height:60.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">
                <v:textbox>
                  <w:txbxContent>
                    <w:p w14:paraId="73752E5B" w14:textId="39C5E7AD" w:rsidR="00E6586E" w:rsidRDefault="00DF0598" w:rsidP="00E6586E">
                      <w:r w:rsidRPr="00DF0598">
                        <w:rPr>
                          <w:noProof/>
                          <w:lang w:eastAsia="de-DE"/>
                        </w:rPr>
                        <w:drawing>
                          <wp:inline distT="0" distB="0" distL="0" distR="0" wp14:anchorId="0C268FB3" wp14:editId="71237566">
                            <wp:extent cx="913130" cy="261831"/>
                            <wp:effectExtent l="0" t="0" r="1270" b="5080"/>
                            <wp:docPr id="12" name="Grafik 12" descr="L:\Logos_RXMWMessen-AKTIV\Wiener Immobilien Messe\WIM19_Logo\Print\WIM19_Logo-300dp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ogos_RXMWMessen-AKTIV\Wiener Immobilien Messe\WIM19_Logo\Print\WIM19_Logo-300dpi_CMY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3130" cy="261831"/>
                                    </a:xfrm>
                                    <a:prstGeom prst="rect">
                                      <a:avLst/>
                                    </a:prstGeom>
                                    <a:noFill/>
                                    <a:ln>
                                      <a:noFill/>
                                    </a:ln>
                                  </pic:spPr>
                                </pic:pic>
                              </a:graphicData>
                            </a:graphic>
                          </wp:inline>
                        </w:drawing>
                      </w:r>
                    </w:p>
                  </w:txbxContent>
                </v:textbox>
                <w10:wrap type="square"/>
              </v:shape>
            </w:pict>
          </mc:Fallback>
        </mc:AlternateContent>
      </w:r>
    </w:p>
    <w:p w14:paraId="75F29A47" w14:textId="73AF5E7A" w:rsidR="00E6586E" w:rsidRDefault="00E6586E" w:rsidP="05AA7C5C">
      <w:pPr>
        <w:spacing w:after="0" w:line="240" w:lineRule="auto"/>
        <w:jc w:val="both"/>
        <w:rPr>
          <w:rFonts w:ascii="Tahoma" w:hAnsi="Tahoma" w:cs="Tahoma"/>
          <w:b/>
          <w:bCs/>
          <w:color w:val="BFBFBF" w:themeColor="background1" w:themeShade="BF"/>
        </w:rPr>
      </w:pPr>
      <w:r w:rsidRPr="00E6586E">
        <w:rPr>
          <w:rFonts w:ascii="Tahoma" w:hAnsi="Tahoma" w:cs="Tahoma"/>
          <w:b/>
          <w:bCs/>
          <w:noProof/>
          <w:color w:val="BFBFBF" w:themeColor="background1" w:themeShade="BF"/>
          <w:lang w:eastAsia="de-DE"/>
        </w:rPr>
        <mc:AlternateContent>
          <mc:Choice Requires="wps">
            <w:drawing>
              <wp:anchor distT="45720" distB="45720" distL="114300" distR="114300" simplePos="0" relativeHeight="251667456" behindDoc="0" locked="0" layoutInCell="1" allowOverlap="1" wp14:anchorId="776E52C9" wp14:editId="08E155C2">
                <wp:simplePos x="0" y="0"/>
                <wp:positionH relativeFrom="column">
                  <wp:posOffset>1238250</wp:posOffset>
                </wp:positionH>
                <wp:positionV relativeFrom="paragraph">
                  <wp:posOffset>69574</wp:posOffset>
                </wp:positionV>
                <wp:extent cx="4047214" cy="754380"/>
                <wp:effectExtent l="0" t="0" r="10795" b="2667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214" cy="754380"/>
                        </a:xfrm>
                        <a:prstGeom prst="rect">
                          <a:avLst/>
                        </a:prstGeom>
                        <a:solidFill>
                          <a:srgbClr val="FFFFFF"/>
                        </a:solidFill>
                        <a:ln w="9525">
                          <a:solidFill>
                            <a:srgbClr val="000000"/>
                          </a:solidFill>
                          <a:miter lim="800000"/>
                          <a:headEnd/>
                          <a:tailEnd/>
                        </a:ln>
                      </wps:spPr>
                      <wps:txbx>
                        <w:txbxContent>
                          <w:p w14:paraId="6F116CB1" w14:textId="26F63645" w:rsidR="00E6586E" w:rsidRPr="00E6586E" w:rsidRDefault="003367D7" w:rsidP="00E6586E">
                            <w:pPr>
                              <w:rPr>
                                <w:rFonts w:ascii="Tahoma" w:hAnsi="Tahoma" w:cs="Tahoma"/>
                                <w:b/>
                                <w:bCs/>
                                <w:sz w:val="18"/>
                                <w:szCs w:val="18"/>
                              </w:rPr>
                            </w:pPr>
                            <w:r>
                              <w:rPr>
                                <w:rFonts w:ascii="Tahoma" w:hAnsi="Tahoma" w:cs="Tahoma"/>
                                <w:b/>
                                <w:bCs/>
                                <w:sz w:val="18"/>
                                <w:szCs w:val="18"/>
                              </w:rPr>
                              <w:t>WIENER IMMOBILIEN MESSE</w:t>
                            </w:r>
                            <w:r w:rsidR="00E6586E">
                              <w:rPr>
                                <w:rFonts w:ascii="Tahoma" w:hAnsi="Tahoma" w:cs="Tahoma"/>
                                <w:b/>
                                <w:bCs/>
                                <w:sz w:val="18"/>
                                <w:szCs w:val="18"/>
                              </w:rPr>
                              <w:t xml:space="preserve"> 2022</w:t>
                            </w:r>
                            <w:r w:rsidR="00E6586E">
                              <w:rPr>
                                <w:rFonts w:ascii="Tahoma" w:hAnsi="Tahoma" w:cs="Tahoma"/>
                                <w:b/>
                                <w:bCs/>
                                <w:sz w:val="18"/>
                                <w:szCs w:val="18"/>
                              </w:rPr>
                              <w:br/>
                            </w:r>
                            <w:r w:rsidRPr="003367D7">
                              <w:rPr>
                                <w:rFonts w:ascii="Tahoma" w:hAnsi="Tahoma" w:cs="Tahoma"/>
                                <w:bCs/>
                                <w:sz w:val="18"/>
                                <w:szCs w:val="18"/>
                              </w:rPr>
                              <w:t>Der Immobilien-Event in und um Wien</w:t>
                            </w:r>
                            <w:r w:rsidR="00E6586E">
                              <w:rPr>
                                <w:rFonts w:ascii="Tahoma" w:hAnsi="Tahoma" w:cs="Tahoma"/>
                                <w:bCs/>
                                <w:sz w:val="18"/>
                                <w:szCs w:val="18"/>
                              </w:rPr>
                              <w:t xml:space="preserve"> </w:t>
                            </w:r>
                            <w:r w:rsidR="00E6586E">
                              <w:rPr>
                                <w:rFonts w:ascii="Tahoma" w:hAnsi="Tahoma" w:cs="Tahoma"/>
                                <w:b/>
                                <w:bCs/>
                                <w:sz w:val="18"/>
                                <w:szCs w:val="18"/>
                              </w:rPr>
                              <w:br/>
                            </w:r>
                            <w:r>
                              <w:rPr>
                                <w:rFonts w:ascii="Tahoma" w:hAnsi="Tahoma" w:cs="Tahoma"/>
                                <w:bCs/>
                                <w:sz w:val="18"/>
                                <w:szCs w:val="18"/>
                              </w:rPr>
                              <w:t>19</w:t>
                            </w:r>
                            <w:r w:rsidR="00E6586E">
                              <w:rPr>
                                <w:rFonts w:ascii="Tahoma" w:hAnsi="Tahoma" w:cs="Tahoma"/>
                                <w:bCs/>
                                <w:sz w:val="18"/>
                                <w:szCs w:val="18"/>
                              </w:rPr>
                              <w:t>. bis 20</w:t>
                            </w:r>
                            <w:r w:rsidR="00E6586E" w:rsidRPr="006422F9">
                              <w:rPr>
                                <w:rFonts w:ascii="Tahoma" w:hAnsi="Tahoma" w:cs="Tahoma"/>
                                <w:bCs/>
                                <w:sz w:val="18"/>
                                <w:szCs w:val="18"/>
                              </w:rPr>
                              <w:t>.</w:t>
                            </w:r>
                            <w:r w:rsidR="00E6586E">
                              <w:rPr>
                                <w:rFonts w:ascii="Tahoma" w:hAnsi="Tahoma" w:cs="Tahoma"/>
                                <w:bCs/>
                                <w:sz w:val="18"/>
                                <w:szCs w:val="18"/>
                              </w:rPr>
                              <w:t xml:space="preserve"> März 2022, Messe Wien </w:t>
                            </w:r>
                            <w:r w:rsidR="00E6586E">
                              <w:rPr>
                                <w:rFonts w:ascii="Tahoma" w:hAnsi="Tahoma" w:cs="Tahoma"/>
                                <w:b/>
                                <w:bCs/>
                                <w:sz w:val="18"/>
                                <w:szCs w:val="18"/>
                              </w:rPr>
                              <w:br/>
                            </w:r>
                            <w:hyperlink r:id="rId16" w:history="1">
                              <w:r w:rsidRPr="00C74EEC">
                                <w:rPr>
                                  <w:rStyle w:val="Hyperlink"/>
                                  <w:rFonts w:ascii="Tahoma" w:hAnsi="Tahoma" w:cs="Tahoma"/>
                                  <w:sz w:val="18"/>
                                  <w:szCs w:val="18"/>
                                </w:rPr>
                                <w:t>www.immobilien-messe.at</w:t>
                              </w:r>
                            </w:hyperlink>
                            <w:r>
                              <w:rPr>
                                <w:rFonts w:ascii="Tahoma" w:hAnsi="Tahoma" w:cs="Tahom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E52C9" id="_x0000_s1029" type="#_x0000_t202" style="position:absolute;left:0;text-align:left;margin-left:97.5pt;margin-top:5.5pt;width:318.7pt;height:59.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">
                <v:textbox>
                  <w:txbxContent>
                    <w:p w14:paraId="6F116CB1" w14:textId="26F63645" w:rsidR="00E6586E" w:rsidRPr="00E6586E" w:rsidRDefault="003367D7" w:rsidP="00E6586E">
                      <w:pPr>
                        <w:rPr>
                          <w:rFonts w:ascii="Tahoma" w:hAnsi="Tahoma" w:cs="Tahoma"/>
                          <w:b/>
                          <w:bCs/>
                          <w:sz w:val="18"/>
                          <w:szCs w:val="18"/>
                        </w:rPr>
                      </w:pPr>
                      <w:r>
                        <w:rPr>
                          <w:rFonts w:ascii="Tahoma" w:hAnsi="Tahoma" w:cs="Tahoma"/>
                          <w:b/>
                          <w:bCs/>
                          <w:sz w:val="18"/>
                          <w:szCs w:val="18"/>
                        </w:rPr>
                        <w:t>WIENER IMMOBILIEN MESSE</w:t>
                      </w:r>
                      <w:r w:rsidR="00E6586E">
                        <w:rPr>
                          <w:rFonts w:ascii="Tahoma" w:hAnsi="Tahoma" w:cs="Tahoma"/>
                          <w:b/>
                          <w:bCs/>
                          <w:sz w:val="18"/>
                          <w:szCs w:val="18"/>
                        </w:rPr>
                        <w:t xml:space="preserve"> 2022</w:t>
                      </w:r>
                      <w:r w:rsidR="00E6586E">
                        <w:rPr>
                          <w:rFonts w:ascii="Tahoma" w:hAnsi="Tahoma" w:cs="Tahoma"/>
                          <w:b/>
                          <w:bCs/>
                          <w:sz w:val="18"/>
                          <w:szCs w:val="18"/>
                        </w:rPr>
                        <w:br/>
                      </w:r>
                      <w:r w:rsidRPr="003367D7">
                        <w:rPr>
                          <w:rFonts w:ascii="Tahoma" w:hAnsi="Tahoma" w:cs="Tahoma"/>
                          <w:bCs/>
                          <w:sz w:val="18"/>
                          <w:szCs w:val="18"/>
                        </w:rPr>
                        <w:t>Der Immobilien-Event in und um Wien</w:t>
                      </w:r>
                      <w:r w:rsidR="00E6586E">
                        <w:rPr>
                          <w:rFonts w:ascii="Tahoma" w:hAnsi="Tahoma" w:cs="Tahoma"/>
                          <w:bCs/>
                          <w:sz w:val="18"/>
                          <w:szCs w:val="18"/>
                        </w:rPr>
                        <w:t xml:space="preserve"> </w:t>
                      </w:r>
                      <w:r w:rsidR="00E6586E">
                        <w:rPr>
                          <w:rFonts w:ascii="Tahoma" w:hAnsi="Tahoma" w:cs="Tahoma"/>
                          <w:b/>
                          <w:bCs/>
                          <w:sz w:val="18"/>
                          <w:szCs w:val="18"/>
                        </w:rPr>
                        <w:br/>
                      </w:r>
                      <w:r>
                        <w:rPr>
                          <w:rFonts w:ascii="Tahoma" w:hAnsi="Tahoma" w:cs="Tahoma"/>
                          <w:bCs/>
                          <w:sz w:val="18"/>
                          <w:szCs w:val="18"/>
                        </w:rPr>
                        <w:t>19</w:t>
                      </w:r>
                      <w:r w:rsidR="00E6586E">
                        <w:rPr>
                          <w:rFonts w:ascii="Tahoma" w:hAnsi="Tahoma" w:cs="Tahoma"/>
                          <w:bCs/>
                          <w:sz w:val="18"/>
                          <w:szCs w:val="18"/>
                        </w:rPr>
                        <w:t>. bis 20</w:t>
                      </w:r>
                      <w:r w:rsidR="00E6586E" w:rsidRPr="006422F9">
                        <w:rPr>
                          <w:rFonts w:ascii="Tahoma" w:hAnsi="Tahoma" w:cs="Tahoma"/>
                          <w:bCs/>
                          <w:sz w:val="18"/>
                          <w:szCs w:val="18"/>
                        </w:rPr>
                        <w:t>.</w:t>
                      </w:r>
                      <w:r w:rsidR="00E6586E">
                        <w:rPr>
                          <w:rFonts w:ascii="Tahoma" w:hAnsi="Tahoma" w:cs="Tahoma"/>
                          <w:bCs/>
                          <w:sz w:val="18"/>
                          <w:szCs w:val="18"/>
                        </w:rPr>
                        <w:t xml:space="preserve"> März 2022, Messe Wien </w:t>
                      </w:r>
                      <w:r w:rsidR="00E6586E">
                        <w:rPr>
                          <w:rFonts w:ascii="Tahoma" w:hAnsi="Tahoma" w:cs="Tahoma"/>
                          <w:b/>
                          <w:bCs/>
                          <w:sz w:val="18"/>
                          <w:szCs w:val="18"/>
                        </w:rPr>
                        <w:br/>
                      </w:r>
                      <w:hyperlink r:id="rId17" w:history="1">
                        <w:r w:rsidRPr="00C74EEC">
                          <w:rPr>
                            <w:rStyle w:val="Hyperlink"/>
                            <w:rFonts w:ascii="Tahoma" w:hAnsi="Tahoma" w:cs="Tahoma"/>
                            <w:sz w:val="18"/>
                            <w:szCs w:val="18"/>
                          </w:rPr>
                          <w:t>www.immobilie</w:t>
                        </w:r>
                        <w:r w:rsidRPr="00C74EEC">
                          <w:rPr>
                            <w:rStyle w:val="Hyperlink"/>
                            <w:rFonts w:ascii="Tahoma" w:hAnsi="Tahoma" w:cs="Tahoma"/>
                            <w:sz w:val="18"/>
                            <w:szCs w:val="18"/>
                          </w:rPr>
                          <w:t>n</w:t>
                        </w:r>
                        <w:r w:rsidRPr="00C74EEC">
                          <w:rPr>
                            <w:rStyle w:val="Hyperlink"/>
                            <w:rFonts w:ascii="Tahoma" w:hAnsi="Tahoma" w:cs="Tahoma"/>
                            <w:sz w:val="18"/>
                            <w:szCs w:val="18"/>
                          </w:rPr>
                          <w:t>-messe.at</w:t>
                        </w:r>
                      </w:hyperlink>
                      <w:r>
                        <w:rPr>
                          <w:rFonts w:ascii="Tahoma" w:hAnsi="Tahoma" w:cs="Tahoma"/>
                          <w:sz w:val="18"/>
                          <w:szCs w:val="18"/>
                        </w:rPr>
                        <w:t xml:space="preserve"> </w:t>
                      </w:r>
                    </w:p>
                  </w:txbxContent>
                </v:textbox>
                <w10:wrap type="square"/>
              </v:shape>
            </w:pict>
          </mc:Fallback>
        </mc:AlternateContent>
      </w:r>
    </w:p>
    <w:p w14:paraId="0FAA0619" w14:textId="6E12B7B1" w:rsidR="00E6586E" w:rsidRDefault="00E6586E" w:rsidP="05AA7C5C">
      <w:pPr>
        <w:spacing w:after="0" w:line="240" w:lineRule="auto"/>
        <w:jc w:val="both"/>
        <w:rPr>
          <w:rFonts w:ascii="Tahoma" w:hAnsi="Tahoma" w:cs="Tahoma"/>
          <w:b/>
          <w:bCs/>
          <w:color w:val="BFBFBF" w:themeColor="background1" w:themeShade="BF"/>
        </w:rPr>
      </w:pPr>
    </w:p>
    <w:p w14:paraId="2E111E54" w14:textId="77777777" w:rsidR="00E6586E" w:rsidRDefault="00E6586E" w:rsidP="05AA7C5C">
      <w:pPr>
        <w:spacing w:after="0" w:line="240" w:lineRule="auto"/>
        <w:jc w:val="both"/>
        <w:rPr>
          <w:rFonts w:ascii="Tahoma" w:hAnsi="Tahoma" w:cs="Tahoma"/>
          <w:b/>
          <w:bCs/>
          <w:color w:val="BFBFBF" w:themeColor="background1" w:themeShade="BF"/>
        </w:rPr>
      </w:pPr>
    </w:p>
    <w:p w14:paraId="0FC44893" w14:textId="77777777" w:rsidR="00E6586E" w:rsidRDefault="00E6586E" w:rsidP="05AA7C5C">
      <w:pPr>
        <w:spacing w:after="0" w:line="240" w:lineRule="auto"/>
        <w:jc w:val="both"/>
        <w:rPr>
          <w:rFonts w:ascii="Tahoma" w:hAnsi="Tahoma" w:cs="Tahoma"/>
          <w:b/>
          <w:bCs/>
          <w:color w:val="BFBFBF" w:themeColor="background1" w:themeShade="BF"/>
        </w:rPr>
      </w:pPr>
    </w:p>
    <w:p w14:paraId="23E2BE6D" w14:textId="77777777" w:rsidR="00E6586E" w:rsidRDefault="00E6586E" w:rsidP="05AA7C5C">
      <w:pPr>
        <w:spacing w:after="0" w:line="240" w:lineRule="auto"/>
        <w:jc w:val="both"/>
        <w:rPr>
          <w:rFonts w:ascii="Tahoma" w:hAnsi="Tahoma" w:cs="Tahoma"/>
          <w:b/>
          <w:bCs/>
          <w:color w:val="BFBFBF" w:themeColor="background1" w:themeShade="BF"/>
        </w:rPr>
      </w:pPr>
    </w:p>
    <w:p w14:paraId="77704E4E" w14:textId="77777777" w:rsidR="003367D7" w:rsidRDefault="003367D7" w:rsidP="05AA7C5C">
      <w:pPr>
        <w:spacing w:after="0" w:line="240" w:lineRule="auto"/>
        <w:jc w:val="both"/>
        <w:rPr>
          <w:rFonts w:ascii="Tahoma" w:hAnsi="Tahoma" w:cs="Tahoma"/>
          <w:b/>
          <w:bCs/>
          <w:color w:val="BFBFBF" w:themeColor="background1" w:themeShade="BF"/>
        </w:rPr>
      </w:pPr>
    </w:p>
    <w:p w14:paraId="0716A663" w14:textId="2722A713" w:rsidR="6DD86A7E" w:rsidRPr="00B44C07" w:rsidRDefault="6DD86A7E" w:rsidP="05AA7C5C">
      <w:pPr>
        <w:spacing w:after="0" w:line="240" w:lineRule="auto"/>
        <w:jc w:val="both"/>
        <w:rPr>
          <w:rFonts w:ascii="Tahoma" w:hAnsi="Tahoma" w:cs="Tahoma"/>
          <w:b/>
          <w:bCs/>
          <w:color w:val="BFBFBF" w:themeColor="background1" w:themeShade="BF"/>
        </w:rPr>
      </w:pPr>
      <w:r w:rsidRPr="00B44C07">
        <w:rPr>
          <w:rFonts w:ascii="Tahoma" w:hAnsi="Tahoma" w:cs="Tahoma"/>
          <w:b/>
          <w:bCs/>
          <w:color w:val="BFBFBF" w:themeColor="background1" w:themeShade="BF"/>
        </w:rPr>
        <w:t>Bildanhang:</w:t>
      </w:r>
    </w:p>
    <w:p w14:paraId="579C7F02" w14:textId="77777777" w:rsidR="004E6404" w:rsidRDefault="23DA464F" w:rsidP="004E6404">
      <w:pPr>
        <w:spacing w:after="0" w:line="240" w:lineRule="auto"/>
        <w:jc w:val="both"/>
        <w:rPr>
          <w:rFonts w:ascii="Tahoma" w:hAnsi="Tahoma" w:cs="Tahoma"/>
        </w:rPr>
      </w:pPr>
      <w:r w:rsidRPr="00B44C07">
        <w:rPr>
          <w:rFonts w:ascii="Tahoma" w:hAnsi="Tahoma" w:cs="Tahoma"/>
        </w:rPr>
        <w:t xml:space="preserve"> </w:t>
      </w:r>
    </w:p>
    <w:p w14:paraId="4B036AB9" w14:textId="62C26B55" w:rsidR="004E6404" w:rsidRPr="00B44C07" w:rsidRDefault="004E6404" w:rsidP="004E6404">
      <w:pPr>
        <w:spacing w:after="0" w:line="240" w:lineRule="auto"/>
        <w:jc w:val="both"/>
        <w:rPr>
          <w:rFonts w:ascii="Tahoma" w:hAnsi="Tahoma" w:cs="Tahoma"/>
        </w:rPr>
      </w:pPr>
      <w:r>
        <w:rPr>
          <w:rFonts w:ascii="Tahoma" w:hAnsi="Tahoma" w:cs="Tahoma"/>
        </w:rPr>
        <w:t xml:space="preserve">B: </w:t>
      </w:r>
      <w:r w:rsidRPr="004E6404">
        <w:rPr>
          <w:rFonts w:ascii="Tahoma" w:hAnsi="Tahoma" w:cs="Tahoma"/>
        </w:rPr>
        <w:t>WohnenInterieu</w:t>
      </w:r>
      <w:r>
        <w:rPr>
          <w:rFonts w:ascii="Tahoma" w:hAnsi="Tahoma" w:cs="Tahoma"/>
        </w:rPr>
        <w:t>r+Jubilaeum.</w:t>
      </w:r>
      <w:r>
        <w:rPr>
          <w:rFonts w:ascii="Tahoma" w:hAnsi="Tahoma" w:cs="Tahoma"/>
        </w:rPr>
        <w:t>jpg</w:t>
      </w:r>
      <w:r w:rsidRPr="00B44C07">
        <w:rPr>
          <w:rFonts w:ascii="Tahoma" w:hAnsi="Tahoma" w:cs="Tahoma"/>
        </w:rPr>
        <w:t>, Abdruck honorarfrei bei Nennung des Urhebers</w:t>
      </w:r>
    </w:p>
    <w:p w14:paraId="5D222800" w14:textId="77777777" w:rsidR="004E6404" w:rsidRPr="00B44C07" w:rsidRDefault="004E6404" w:rsidP="004E6404">
      <w:pPr>
        <w:spacing w:after="0" w:line="240" w:lineRule="auto"/>
        <w:jc w:val="both"/>
        <w:rPr>
          <w:rFonts w:ascii="Tahoma" w:hAnsi="Tahoma" w:cs="Tahoma"/>
        </w:rPr>
      </w:pPr>
      <w:r w:rsidRPr="00B44C07">
        <w:rPr>
          <w:rFonts w:ascii="Tahoma" w:hAnsi="Tahoma" w:cs="Tahoma"/>
        </w:rPr>
        <w:t xml:space="preserve">© </w:t>
      </w:r>
      <w:r>
        <w:rPr>
          <w:rFonts w:ascii="Tahoma" w:hAnsi="Tahoma" w:cs="Tahoma"/>
        </w:rPr>
        <w:t>RX Austria &amp; Germany</w:t>
      </w:r>
    </w:p>
    <w:p w14:paraId="02657E51" w14:textId="77777777" w:rsidR="004E6404" w:rsidRPr="00B44C07" w:rsidRDefault="004E6404" w:rsidP="004E6404">
      <w:pPr>
        <w:spacing w:after="0" w:line="240" w:lineRule="auto"/>
        <w:jc w:val="both"/>
        <w:rPr>
          <w:rFonts w:ascii="Tahoma" w:hAnsi="Tahoma" w:cs="Tahoma"/>
        </w:rPr>
      </w:pPr>
      <w:r>
        <w:rPr>
          <w:rFonts w:ascii="Tahoma" w:hAnsi="Tahoma" w:cs="Tahoma"/>
        </w:rPr>
        <w:t xml:space="preserve">BU: Aussteller und Besucher dürfen sich auf eine besondere Edition zum Jubiläum freuen. </w:t>
      </w:r>
      <w:r w:rsidRPr="00B44C07">
        <w:rPr>
          <w:rFonts w:ascii="Tahoma" w:hAnsi="Tahoma" w:cs="Tahoma"/>
        </w:rPr>
        <w:t xml:space="preserve"> </w:t>
      </w:r>
    </w:p>
    <w:p w14:paraId="17FC7439" w14:textId="77777777" w:rsidR="004E6404" w:rsidRPr="00B44C07" w:rsidRDefault="004E6404" w:rsidP="003367D7">
      <w:pPr>
        <w:spacing w:after="0" w:line="240" w:lineRule="auto"/>
        <w:jc w:val="both"/>
        <w:rPr>
          <w:rFonts w:ascii="Tahoma" w:hAnsi="Tahoma" w:cs="Tahoma"/>
        </w:rPr>
      </w:pPr>
    </w:p>
    <w:p w14:paraId="5233303F" w14:textId="77777777" w:rsidR="004E6404" w:rsidRPr="00B44C07" w:rsidRDefault="004E6404" w:rsidP="004E6404">
      <w:pPr>
        <w:spacing w:after="0" w:line="240" w:lineRule="auto"/>
        <w:jc w:val="both"/>
        <w:rPr>
          <w:rFonts w:ascii="Tahoma" w:hAnsi="Tahoma" w:cs="Tahoma"/>
        </w:rPr>
      </w:pPr>
      <w:r>
        <w:rPr>
          <w:rFonts w:ascii="Tahoma" w:hAnsi="Tahoma" w:cs="Tahoma"/>
        </w:rPr>
        <w:t xml:space="preserve">B: </w:t>
      </w:r>
      <w:r w:rsidRPr="004E6404">
        <w:rPr>
          <w:rFonts w:ascii="Tahoma" w:hAnsi="Tahoma" w:cs="Tahoma"/>
        </w:rPr>
        <w:t>WohnenInterieur+Messehalle</w:t>
      </w:r>
      <w:r>
        <w:rPr>
          <w:rFonts w:ascii="Tahoma" w:hAnsi="Tahoma" w:cs="Tahoma"/>
        </w:rPr>
        <w:t>.jpg</w:t>
      </w:r>
      <w:r w:rsidRPr="00B44C07">
        <w:rPr>
          <w:rFonts w:ascii="Tahoma" w:hAnsi="Tahoma" w:cs="Tahoma"/>
        </w:rPr>
        <w:t>, Abdruck honorarfrei bei Nennung des Urhebers</w:t>
      </w:r>
    </w:p>
    <w:p w14:paraId="10CEB350" w14:textId="77777777" w:rsidR="004E6404" w:rsidRPr="00B44C07" w:rsidRDefault="004E6404" w:rsidP="004E6404">
      <w:pPr>
        <w:spacing w:after="0" w:line="240" w:lineRule="auto"/>
        <w:jc w:val="both"/>
        <w:rPr>
          <w:rFonts w:ascii="Tahoma" w:hAnsi="Tahoma" w:cs="Tahoma"/>
        </w:rPr>
      </w:pPr>
      <w:r w:rsidRPr="00B44C07">
        <w:rPr>
          <w:rFonts w:ascii="Tahoma" w:hAnsi="Tahoma" w:cs="Tahoma"/>
        </w:rPr>
        <w:t xml:space="preserve">© </w:t>
      </w:r>
      <w:r>
        <w:rPr>
          <w:rFonts w:ascii="Tahoma" w:hAnsi="Tahoma" w:cs="Tahoma"/>
        </w:rPr>
        <w:t>RX Austria &amp; Germany</w:t>
      </w:r>
    </w:p>
    <w:p w14:paraId="60061E4C" w14:textId="63794DC5" w:rsidR="00E838F1" w:rsidRDefault="004E6404" w:rsidP="004E6404">
      <w:pPr>
        <w:spacing w:after="0" w:line="240" w:lineRule="auto"/>
        <w:ind w:right="509"/>
        <w:rPr>
          <w:rFonts w:ascii="Tahoma" w:hAnsi="Tahoma" w:cs="Tahoma"/>
        </w:rPr>
      </w:pPr>
      <w:r>
        <w:rPr>
          <w:rFonts w:ascii="Tahoma" w:hAnsi="Tahoma" w:cs="Tahoma"/>
        </w:rPr>
        <w:t xml:space="preserve">BU: </w:t>
      </w:r>
      <w:r>
        <w:rPr>
          <w:rFonts w:ascii="Tahoma" w:hAnsi="Tahoma" w:cs="Tahoma"/>
        </w:rPr>
        <w:t xml:space="preserve">Besuchern wird ein hochkarätiges Programm geboten. </w:t>
      </w:r>
    </w:p>
    <w:p w14:paraId="78F91CC8" w14:textId="77777777" w:rsidR="004E6404" w:rsidRPr="00B44C07" w:rsidRDefault="004E6404" w:rsidP="004E6404">
      <w:pPr>
        <w:spacing w:after="0" w:line="240" w:lineRule="auto"/>
        <w:ind w:right="509"/>
        <w:rPr>
          <w:rFonts w:ascii="Tahoma" w:hAnsi="Tahoma" w:cs="Tahoma"/>
          <w:b/>
        </w:rPr>
      </w:pPr>
    </w:p>
    <w:p w14:paraId="68D6A9F1" w14:textId="585CBEEE" w:rsidR="009D2141" w:rsidRPr="00CE32C7" w:rsidRDefault="280F3DD0" w:rsidP="7D8CE114">
      <w:pPr>
        <w:spacing w:after="0" w:line="240" w:lineRule="auto"/>
        <w:ind w:right="509"/>
        <w:rPr>
          <w:rFonts w:ascii="Tahoma" w:hAnsi="Tahoma" w:cs="Tahoma"/>
          <w:b/>
          <w:bCs/>
          <w:lang w:val="en-US"/>
        </w:rPr>
      </w:pPr>
      <w:proofErr w:type="spellStart"/>
      <w:r w:rsidRPr="00CE32C7">
        <w:rPr>
          <w:rFonts w:ascii="Tahoma" w:hAnsi="Tahoma" w:cs="Tahoma"/>
          <w:b/>
          <w:bCs/>
          <w:lang w:val="en-US"/>
        </w:rPr>
        <w:t>Pressekontakt</w:t>
      </w:r>
      <w:proofErr w:type="spellEnd"/>
      <w:r w:rsidR="009D2141" w:rsidRPr="00CE32C7">
        <w:rPr>
          <w:rFonts w:ascii="Tahoma" w:hAnsi="Tahoma" w:cs="Tahoma"/>
          <w:b/>
          <w:bCs/>
          <w:lang w:val="en-US"/>
        </w:rPr>
        <w:t>:</w:t>
      </w:r>
    </w:p>
    <w:p w14:paraId="0D909AED" w14:textId="596AB4C8" w:rsidR="00246D22" w:rsidRPr="00CE32C7" w:rsidRDefault="00E6586E" w:rsidP="00E838F1">
      <w:pPr>
        <w:spacing w:after="0" w:line="240" w:lineRule="auto"/>
        <w:ind w:right="509"/>
        <w:rPr>
          <w:rFonts w:ascii="Tahoma" w:hAnsi="Tahoma" w:cs="Tahoma"/>
          <w:lang w:val="en-US"/>
        </w:rPr>
      </w:pPr>
      <w:r>
        <w:rPr>
          <w:rFonts w:ascii="Tahoma" w:hAnsi="Tahoma" w:cs="Tahoma"/>
          <w:lang w:val="en-US"/>
        </w:rPr>
        <w:t xml:space="preserve">Anna-Maria Felbermayer, MA </w:t>
      </w:r>
    </w:p>
    <w:p w14:paraId="07079204" w14:textId="68FB16D5" w:rsidR="5201BFD9" w:rsidRPr="00CE32C7" w:rsidRDefault="00E6586E" w:rsidP="7D8CE114">
      <w:pPr>
        <w:spacing w:after="0" w:line="240" w:lineRule="auto"/>
        <w:ind w:right="509"/>
        <w:rPr>
          <w:rFonts w:ascii="Tahoma" w:hAnsi="Tahoma" w:cs="Tahoma"/>
          <w:lang w:val="en-US"/>
        </w:rPr>
      </w:pPr>
      <w:r>
        <w:rPr>
          <w:rFonts w:ascii="Tahoma" w:hAnsi="Tahoma" w:cs="Tahoma"/>
          <w:lang w:val="en-US"/>
        </w:rPr>
        <w:t>Content &amp; PR Manager</w:t>
      </w:r>
    </w:p>
    <w:p w14:paraId="69047E7B" w14:textId="66B1812E" w:rsidR="00246D22" w:rsidRPr="00CE32C7" w:rsidRDefault="00E6586E" w:rsidP="00E838F1">
      <w:pPr>
        <w:spacing w:after="0" w:line="240" w:lineRule="auto"/>
        <w:ind w:right="509"/>
        <w:rPr>
          <w:rFonts w:ascii="Tahoma" w:hAnsi="Tahoma" w:cs="Tahoma"/>
          <w:lang w:val="en-US"/>
        </w:rPr>
      </w:pPr>
      <w:r w:rsidRPr="00E6586E">
        <w:rPr>
          <w:rFonts w:ascii="Tahoma" w:hAnsi="Tahoma" w:cs="Tahoma"/>
          <w:lang w:val="en-US"/>
        </w:rPr>
        <w:t>+43-1-72720-3116</w:t>
      </w:r>
    </w:p>
    <w:p w14:paraId="2BD89EA4" w14:textId="5F85D65D" w:rsidR="00DA3FBD" w:rsidRPr="00CE32C7" w:rsidRDefault="004E6404" w:rsidP="00E838F1">
      <w:pPr>
        <w:spacing w:after="0" w:line="240" w:lineRule="auto"/>
        <w:ind w:right="509"/>
        <w:rPr>
          <w:rFonts w:ascii="Tahoma" w:hAnsi="Tahoma" w:cs="Tahoma"/>
          <w:lang w:val="en-US"/>
        </w:rPr>
      </w:pPr>
      <w:hyperlink r:id="rId18" w:history="1">
        <w:r w:rsidR="00E6586E" w:rsidRPr="00C74EEC">
          <w:rPr>
            <w:rStyle w:val="Hyperlink"/>
            <w:rFonts w:ascii="Tahoma" w:hAnsi="Tahoma" w:cs="Tahoma"/>
            <w:lang w:val="en-US"/>
          </w:rPr>
          <w:t>anna-maria.felbermayer@rxglobal.com</w:t>
        </w:r>
      </w:hyperlink>
      <w:r w:rsidR="00E6586E">
        <w:rPr>
          <w:rFonts w:ascii="Tahoma" w:hAnsi="Tahoma" w:cs="Tahoma"/>
          <w:lang w:val="en-US"/>
        </w:rPr>
        <w:t xml:space="preserve"> </w:t>
      </w:r>
      <w:r w:rsidR="00E6586E" w:rsidRPr="00E6586E">
        <w:rPr>
          <w:rFonts w:ascii="Tahoma" w:hAnsi="Tahoma" w:cs="Tahoma"/>
          <w:lang w:val="en-US"/>
        </w:rPr>
        <w:t xml:space="preserve"> </w:t>
      </w:r>
      <w:r w:rsidR="00DA3FBD" w:rsidRPr="00CE32C7">
        <w:rPr>
          <w:rFonts w:ascii="Tahoma" w:hAnsi="Tahoma" w:cs="Tahoma"/>
          <w:lang w:val="en-US"/>
        </w:rPr>
        <w:t xml:space="preserve"> </w:t>
      </w:r>
    </w:p>
    <w:p w14:paraId="5E0B84EB" w14:textId="0EAB38D7" w:rsidR="00246D22" w:rsidRPr="00CE32C7" w:rsidRDefault="004E6404" w:rsidP="00E838F1">
      <w:pPr>
        <w:spacing w:after="0" w:line="240" w:lineRule="auto"/>
        <w:ind w:right="509"/>
        <w:rPr>
          <w:rFonts w:ascii="Tahoma" w:hAnsi="Tahoma" w:cs="Tahoma"/>
          <w:lang w:val="en-US"/>
        </w:rPr>
      </w:pPr>
      <w:hyperlink r:id="rId19">
        <w:r w:rsidR="00C922FB" w:rsidRPr="00CE32C7">
          <w:rPr>
            <w:rStyle w:val="Hyperlink"/>
            <w:rFonts w:ascii="Tahoma" w:hAnsi="Tahoma" w:cs="Tahoma"/>
            <w:lang w:val="en-US"/>
          </w:rPr>
          <w:t>www.reedexpo.at</w:t>
        </w:r>
      </w:hyperlink>
    </w:p>
    <w:p w14:paraId="44EAFD9C" w14:textId="77777777" w:rsidR="00C922FB" w:rsidRPr="00CE32C7" w:rsidRDefault="00C922FB" w:rsidP="00E838F1">
      <w:pPr>
        <w:spacing w:after="0" w:line="240" w:lineRule="auto"/>
        <w:ind w:right="509"/>
        <w:rPr>
          <w:rFonts w:ascii="Tahoma" w:hAnsi="Tahoma" w:cs="Tahoma"/>
          <w:lang w:val="en-US"/>
        </w:rPr>
      </w:pPr>
    </w:p>
    <w:p w14:paraId="4D3A880F" w14:textId="3BDD42F9" w:rsidR="00B333C9" w:rsidRDefault="00CE32C7" w:rsidP="00246D22">
      <w:pPr>
        <w:widowControl w:val="0"/>
        <w:spacing w:after="0" w:line="240" w:lineRule="auto"/>
        <w:ind w:right="509"/>
        <w:rPr>
          <w:rStyle w:val="Fett"/>
          <w:rFonts w:ascii="Tahoma" w:hAnsi="Tahoma" w:cs="Tahoma"/>
          <w:b w:val="0"/>
          <w:i/>
          <w:sz w:val="16"/>
        </w:rPr>
      </w:pPr>
      <w:r w:rsidRPr="00CE32C7">
        <w:rPr>
          <w:rStyle w:val="Fett"/>
          <w:rFonts w:ascii="Tahoma" w:hAnsi="Tahoma" w:cs="Tahoma"/>
          <w:b w:val="0"/>
          <w:i/>
          <w:sz w:val="16"/>
        </w:rPr>
        <w:t>Bei allen personenbezogenen Bezeichnungen gilt die gewählte Form für alle Geschlechter und Geschlechtsidentitäten in gleicher Weise.</w:t>
      </w:r>
    </w:p>
    <w:p w14:paraId="5CD093B2" w14:textId="77777777" w:rsidR="00B333C9" w:rsidRPr="00192E5C" w:rsidRDefault="00B333C9" w:rsidP="00B333C9">
      <w:pPr>
        <w:pStyle w:val="StandardWeb"/>
        <w:spacing w:after="0" w:afterAutospacing="0"/>
        <w:jc w:val="both"/>
        <w:rPr>
          <w:rFonts w:ascii="Tahoma" w:hAnsi="Tahoma" w:cs="Tahoma"/>
          <w:b/>
          <w:bCs/>
          <w:color w:val="000000"/>
          <w:sz w:val="18"/>
          <w:szCs w:val="18"/>
        </w:rPr>
      </w:pPr>
      <w:r w:rsidRPr="00192E5C">
        <w:rPr>
          <w:rFonts w:ascii="Tahoma" w:hAnsi="Tahoma" w:cs="Tahoma"/>
          <w:b/>
          <w:bCs/>
          <w:color w:val="000000"/>
          <w:sz w:val="18"/>
          <w:szCs w:val="18"/>
        </w:rPr>
        <w:t xml:space="preserve">Über RX </w:t>
      </w:r>
    </w:p>
    <w:p w14:paraId="48BF052E" w14:textId="77777777" w:rsidR="00B333C9" w:rsidRDefault="00B333C9" w:rsidP="00B333C9">
      <w:pPr>
        <w:spacing w:after="0" w:line="240" w:lineRule="auto"/>
        <w:jc w:val="both"/>
        <w:rPr>
          <w:rFonts w:ascii="Tahoma" w:hAnsi="Tahoma" w:cs="Tahoma"/>
          <w:sz w:val="18"/>
          <w:szCs w:val="18"/>
          <w:lang w:val="en-GB"/>
        </w:rPr>
      </w:pPr>
      <w:r w:rsidRPr="00192E5C">
        <w:rPr>
          <w:rStyle w:val="normaltextrun"/>
          <w:rFonts w:ascii="Tahoma" w:hAnsi="Tahoma" w:cs="Tahoma"/>
          <w:color w:val="000000"/>
          <w:sz w:val="18"/>
          <w:szCs w:val="18"/>
        </w:rPr>
        <w:t xml:space="preserve">RX hat es sich zur Aufgabe gemacht, Business für Einzelpersonen, Communities und Organisationen zu schaffen. Durch die Kombination von Daten und digitalen Produkten macht RX 400 Veranstaltungen in 22 Ländern und 43 Branchen noch attraktiver. RX ist Teil von RELX, einem globalen Anbieter von informationsbasierten Analyse- und Entscheidungstools für professionelle und geschäftliche Kunden. </w:t>
      </w:r>
      <w:hyperlink r:id="rId20" w:history="1">
        <w:r w:rsidRPr="00192E5C">
          <w:rPr>
            <w:rStyle w:val="Hyperlink"/>
            <w:rFonts w:ascii="Tahoma" w:hAnsi="Tahoma" w:cs="Tahoma"/>
            <w:sz w:val="18"/>
            <w:szCs w:val="18"/>
          </w:rPr>
          <w:t>www.rxglobal.com</w:t>
        </w:r>
      </w:hyperlink>
    </w:p>
    <w:p w14:paraId="7FB4F965" w14:textId="77777777" w:rsidR="00B333C9" w:rsidRPr="00B333C9" w:rsidRDefault="00B333C9" w:rsidP="00246D22">
      <w:pPr>
        <w:widowControl w:val="0"/>
        <w:spacing w:after="0" w:line="240" w:lineRule="auto"/>
        <w:ind w:right="509"/>
        <w:rPr>
          <w:rFonts w:ascii="Tahoma" w:hAnsi="Tahoma" w:cs="Tahoma"/>
          <w:b/>
          <w:bCs/>
          <w:sz w:val="16"/>
        </w:rPr>
      </w:pPr>
    </w:p>
    <w:sectPr w:rsidR="00B333C9" w:rsidRPr="00B333C9" w:rsidSect="006422F9">
      <w:headerReference w:type="default" r:id="rId21"/>
      <w:pgSz w:w="11906" w:h="16838"/>
      <w:pgMar w:top="2836" w:right="1417" w:bottom="1134"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8E3E9" w14:textId="77777777" w:rsidR="00021690" w:rsidRDefault="00021690" w:rsidP="00AC6210">
      <w:pPr>
        <w:spacing w:after="0" w:line="240" w:lineRule="auto"/>
      </w:pPr>
      <w:r>
        <w:separator/>
      </w:r>
    </w:p>
  </w:endnote>
  <w:endnote w:type="continuationSeparator" w:id="0">
    <w:p w14:paraId="57930761" w14:textId="77777777" w:rsidR="00021690" w:rsidRDefault="00021690" w:rsidP="00AC6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04DD1" w14:textId="77777777" w:rsidR="00021690" w:rsidRDefault="00021690" w:rsidP="00AC6210">
      <w:pPr>
        <w:spacing w:after="0" w:line="240" w:lineRule="auto"/>
      </w:pPr>
      <w:r>
        <w:separator/>
      </w:r>
    </w:p>
  </w:footnote>
  <w:footnote w:type="continuationSeparator" w:id="0">
    <w:p w14:paraId="6195E47C" w14:textId="77777777" w:rsidR="00021690" w:rsidRDefault="00021690" w:rsidP="00AC62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056E" w14:textId="21760BF5" w:rsidR="004729CA" w:rsidRDefault="004E6404">
    <w:pPr>
      <w:pStyle w:val="Kopfzeile"/>
    </w:pPr>
    <w:r>
      <w:rPr>
        <w:noProof/>
        <w:lang w:eastAsia="de-DE"/>
      </w:rPr>
      <w:pict w14:anchorId="65667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90.8pt">
          <v:imagedata r:id="rId1" o:title="RX Mediainformation_2200x440px_210628"/>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70E"/>
    <w:rsid w:val="00001A7D"/>
    <w:rsid w:val="0001370E"/>
    <w:rsid w:val="00021690"/>
    <w:rsid w:val="00021B99"/>
    <w:rsid w:val="0002573B"/>
    <w:rsid w:val="00097A24"/>
    <w:rsid w:val="000A214A"/>
    <w:rsid w:val="00103DFC"/>
    <w:rsid w:val="00126CFA"/>
    <w:rsid w:val="0016360F"/>
    <w:rsid w:val="00184337"/>
    <w:rsid w:val="00192E5C"/>
    <w:rsid w:val="00226E78"/>
    <w:rsid w:val="00243CA0"/>
    <w:rsid w:val="00246D22"/>
    <w:rsid w:val="002A587B"/>
    <w:rsid w:val="002C67A1"/>
    <w:rsid w:val="002E7B01"/>
    <w:rsid w:val="0031169E"/>
    <w:rsid w:val="003367D7"/>
    <w:rsid w:val="003628BD"/>
    <w:rsid w:val="003B4F74"/>
    <w:rsid w:val="00420B8B"/>
    <w:rsid w:val="004729CA"/>
    <w:rsid w:val="0049579C"/>
    <w:rsid w:val="004E6404"/>
    <w:rsid w:val="004F0CD6"/>
    <w:rsid w:val="005E0CB1"/>
    <w:rsid w:val="006422F9"/>
    <w:rsid w:val="006744CA"/>
    <w:rsid w:val="00682186"/>
    <w:rsid w:val="006B02D0"/>
    <w:rsid w:val="00700513"/>
    <w:rsid w:val="00746902"/>
    <w:rsid w:val="00753425"/>
    <w:rsid w:val="00756E05"/>
    <w:rsid w:val="0076250E"/>
    <w:rsid w:val="007627FD"/>
    <w:rsid w:val="00780D96"/>
    <w:rsid w:val="007C6DBF"/>
    <w:rsid w:val="00800437"/>
    <w:rsid w:val="00823AE8"/>
    <w:rsid w:val="00871109"/>
    <w:rsid w:val="00883BE7"/>
    <w:rsid w:val="00890021"/>
    <w:rsid w:val="008C6305"/>
    <w:rsid w:val="008E3C0A"/>
    <w:rsid w:val="008F384F"/>
    <w:rsid w:val="008F71B6"/>
    <w:rsid w:val="009152AC"/>
    <w:rsid w:val="00946793"/>
    <w:rsid w:val="009D2141"/>
    <w:rsid w:val="00A249A7"/>
    <w:rsid w:val="00A43165"/>
    <w:rsid w:val="00A90D96"/>
    <w:rsid w:val="00AB666D"/>
    <w:rsid w:val="00AC6210"/>
    <w:rsid w:val="00B333C9"/>
    <w:rsid w:val="00B34E0F"/>
    <w:rsid w:val="00B44C07"/>
    <w:rsid w:val="00BE48CF"/>
    <w:rsid w:val="00BF3CED"/>
    <w:rsid w:val="00C3013C"/>
    <w:rsid w:val="00C46DE2"/>
    <w:rsid w:val="00C922FB"/>
    <w:rsid w:val="00C95543"/>
    <w:rsid w:val="00CB3E86"/>
    <w:rsid w:val="00CC69F4"/>
    <w:rsid w:val="00CC7732"/>
    <w:rsid w:val="00CE32C7"/>
    <w:rsid w:val="00D41588"/>
    <w:rsid w:val="00D555FE"/>
    <w:rsid w:val="00D94E70"/>
    <w:rsid w:val="00DA3FBD"/>
    <w:rsid w:val="00DA6CCD"/>
    <w:rsid w:val="00DB66A2"/>
    <w:rsid w:val="00DF0598"/>
    <w:rsid w:val="00E47069"/>
    <w:rsid w:val="00E6586E"/>
    <w:rsid w:val="00E838F1"/>
    <w:rsid w:val="00EA7EA2"/>
    <w:rsid w:val="00EB2BFF"/>
    <w:rsid w:val="00EB502B"/>
    <w:rsid w:val="00ED5417"/>
    <w:rsid w:val="00F31ACE"/>
    <w:rsid w:val="00F66A76"/>
    <w:rsid w:val="00FB105F"/>
    <w:rsid w:val="05AA7C5C"/>
    <w:rsid w:val="139F756E"/>
    <w:rsid w:val="196A5327"/>
    <w:rsid w:val="23DA464F"/>
    <w:rsid w:val="280F3DD0"/>
    <w:rsid w:val="290F4C7F"/>
    <w:rsid w:val="2A174988"/>
    <w:rsid w:val="2BBBF4D1"/>
    <w:rsid w:val="34E8F24D"/>
    <w:rsid w:val="3DC5F984"/>
    <w:rsid w:val="3DD8246A"/>
    <w:rsid w:val="41DDF74A"/>
    <w:rsid w:val="482A52EF"/>
    <w:rsid w:val="485C2DE7"/>
    <w:rsid w:val="5201BFD9"/>
    <w:rsid w:val="53B7BA7A"/>
    <w:rsid w:val="59437C45"/>
    <w:rsid w:val="5AFBE232"/>
    <w:rsid w:val="6DD86A7E"/>
    <w:rsid w:val="711A8446"/>
    <w:rsid w:val="75F3533C"/>
    <w:rsid w:val="7D8CE1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4494A157"/>
  <w15:chartTrackingRefBased/>
  <w15:docId w15:val="{FBF8252F-7682-45BC-BF09-5A54BC7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1370E"/>
    <w:rPr>
      <w:color w:val="0000FF"/>
      <w:u w:val="single"/>
    </w:rPr>
  </w:style>
  <w:style w:type="paragraph" w:styleId="Kopfzeile">
    <w:name w:val="header"/>
    <w:basedOn w:val="Standard"/>
    <w:link w:val="KopfzeileZchn"/>
    <w:uiPriority w:val="99"/>
    <w:unhideWhenUsed/>
    <w:rsid w:val="00AC62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6210"/>
  </w:style>
  <w:style w:type="paragraph" w:styleId="Fuzeile">
    <w:name w:val="footer"/>
    <w:basedOn w:val="Standard"/>
    <w:link w:val="FuzeileZchn"/>
    <w:uiPriority w:val="99"/>
    <w:unhideWhenUsed/>
    <w:rsid w:val="00AC62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6210"/>
  </w:style>
  <w:style w:type="character" w:styleId="Fett">
    <w:name w:val="Strong"/>
    <w:uiPriority w:val="22"/>
    <w:qFormat/>
    <w:rsid w:val="00E838F1"/>
    <w:rPr>
      <w:b/>
      <w:bCs/>
    </w:rPr>
  </w:style>
  <w:style w:type="paragraph" w:styleId="Sprechblasentext">
    <w:name w:val="Balloon Text"/>
    <w:basedOn w:val="Standard"/>
    <w:link w:val="SprechblasentextZchn"/>
    <w:uiPriority w:val="99"/>
    <w:semiHidden/>
    <w:unhideWhenUsed/>
    <w:rsid w:val="0049579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579C"/>
    <w:rPr>
      <w:rFonts w:ascii="Segoe UI" w:hAnsi="Segoe UI" w:cs="Segoe UI"/>
      <w:sz w:val="18"/>
      <w:szCs w:val="18"/>
    </w:rPr>
  </w:style>
  <w:style w:type="paragraph" w:styleId="StandardWeb">
    <w:name w:val="Normal (Web)"/>
    <w:basedOn w:val="Standard"/>
    <w:uiPriority w:val="99"/>
    <w:semiHidden/>
    <w:unhideWhenUsed/>
    <w:rsid w:val="00192E5C"/>
    <w:pPr>
      <w:spacing w:before="100" w:beforeAutospacing="1" w:after="100" w:afterAutospacing="1" w:line="240" w:lineRule="auto"/>
    </w:pPr>
    <w:rPr>
      <w:rFonts w:ascii="Times New Roman" w:hAnsi="Times New Roman" w:cs="Times New Roman"/>
      <w:sz w:val="24"/>
      <w:szCs w:val="24"/>
      <w:lang w:eastAsia="de-DE"/>
    </w:rPr>
  </w:style>
  <w:style w:type="character" w:customStyle="1" w:styleId="normaltextrun">
    <w:name w:val="normaltextrun"/>
    <w:basedOn w:val="Absatz-Standardschriftart"/>
    <w:rsid w:val="00192E5C"/>
  </w:style>
  <w:style w:type="table" w:styleId="Tabellenraster">
    <w:name w:val="Table Grid"/>
    <w:basedOn w:val="NormaleTabelle"/>
    <w:uiPriority w:val="39"/>
    <w:rsid w:val="0019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367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864207">
      <w:bodyDiv w:val="1"/>
      <w:marLeft w:val="0"/>
      <w:marRight w:val="0"/>
      <w:marTop w:val="0"/>
      <w:marBottom w:val="0"/>
      <w:divBdr>
        <w:top w:val="none" w:sz="0" w:space="0" w:color="auto"/>
        <w:left w:val="none" w:sz="0" w:space="0" w:color="auto"/>
        <w:bottom w:val="none" w:sz="0" w:space="0" w:color="auto"/>
        <w:right w:val="none" w:sz="0" w:space="0" w:color="auto"/>
      </w:divBdr>
    </w:div>
    <w:div w:id="1406025974">
      <w:bodyDiv w:val="1"/>
      <w:marLeft w:val="0"/>
      <w:marRight w:val="0"/>
      <w:marTop w:val="0"/>
      <w:marBottom w:val="0"/>
      <w:divBdr>
        <w:top w:val="none" w:sz="0" w:space="0" w:color="auto"/>
        <w:left w:val="none" w:sz="0" w:space="0" w:color="auto"/>
        <w:bottom w:val="none" w:sz="0" w:space="0" w:color="auto"/>
        <w:right w:val="none" w:sz="0" w:space="0" w:color="auto"/>
      </w:divBdr>
    </w:div>
    <w:div w:id="1680615978">
      <w:bodyDiv w:val="1"/>
      <w:marLeft w:val="0"/>
      <w:marRight w:val="0"/>
      <w:marTop w:val="0"/>
      <w:marBottom w:val="0"/>
      <w:divBdr>
        <w:top w:val="none" w:sz="0" w:space="0" w:color="auto"/>
        <w:left w:val="none" w:sz="0" w:space="0" w:color="auto"/>
        <w:bottom w:val="none" w:sz="0" w:space="0" w:color="auto"/>
        <w:right w:val="none" w:sz="0" w:space="0" w:color="auto"/>
      </w:divBdr>
      <w:divsChild>
        <w:div w:id="480317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ohnen-interieur.at" TargetMode="External"/><Relationship Id="rId18" Type="http://schemas.openxmlformats.org/officeDocument/2006/relationships/hyperlink" Target="mailto:anna-maria.felbermayer@rxglobal.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wohnen-interieur.at" TargetMode="External"/><Relationship Id="rId17" Type="http://schemas.openxmlformats.org/officeDocument/2006/relationships/hyperlink" Target="http://www.immobilien-messe.at" TargetMode="External"/><Relationship Id="rId2" Type="http://schemas.openxmlformats.org/officeDocument/2006/relationships/customXml" Target="../customXml/item2.xml"/><Relationship Id="rId16" Type="http://schemas.openxmlformats.org/officeDocument/2006/relationships/hyperlink" Target="http://www.immobilien-messe.at" TargetMode="External"/><Relationship Id="rId20" Type="http://schemas.openxmlformats.org/officeDocument/2006/relationships/hyperlink" Target="http://www.rxgloba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20.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reedexpo.a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3305140132A4458557DE576EB1718E" ma:contentTypeVersion="7" ma:contentTypeDescription="Create a new document." ma:contentTypeScope="" ma:versionID="1d263d13ef5fa6266f322cf1c53da475">
  <xsd:schema xmlns:xsd="http://www.w3.org/2001/XMLSchema" xmlns:xs="http://www.w3.org/2001/XMLSchema" xmlns:p="http://schemas.microsoft.com/office/2006/metadata/properties" xmlns:ns2="bd750486-a60b-4b58-959c-63b7469e66d4" targetNamespace="http://schemas.microsoft.com/office/2006/metadata/properties" ma:root="true" ma:fieldsID="319de60164294670a9db39b540aa814a" ns2:_="">
    <xsd:import namespace="bd750486-a60b-4b58-959c-63b7469e66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50486-a60b-4b58-959c-63b7469e6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70937-0E88-4954-9D2B-63F79AC71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50486-a60b-4b58-959c-63b7469e6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A3A65-B003-4AC8-971E-55C1A1863D08}">
  <ds:schemaRefs>
    <ds:schemaRef ds:uri="http://schemas.microsoft.com/sharepoint/v3/contenttype/forms"/>
  </ds:schemaRefs>
</ds:datastoreItem>
</file>

<file path=customXml/itemProps3.xml><?xml version="1.0" encoding="utf-8"?>
<ds:datastoreItem xmlns:ds="http://schemas.openxmlformats.org/officeDocument/2006/customXml" ds:itemID="{90DBDAF8-F85A-4AC2-B314-69575DE9AA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78D563-E292-465D-8490-A6B20692B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3509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Reed Messe</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Kreuzmann</dc:creator>
  <cp:keywords/>
  <dc:description/>
  <cp:lastModifiedBy>Anna-Maria Felbermayer</cp:lastModifiedBy>
  <cp:revision>12</cp:revision>
  <dcterms:created xsi:type="dcterms:W3CDTF">2021-06-29T11:05:00Z</dcterms:created>
  <dcterms:modified xsi:type="dcterms:W3CDTF">2021-09-22T09:34:00Z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0x010100C23305140132A4458557DE576EB1718E</vt:lpwstr>
  </property>
</Properties>
</file>